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theme/theme1.xml" ContentType="application/vnd.openxmlformats-officedocument.theme+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14:paraId="00000001">
      <w:pPr>
        <w:tabs>
          <w:tab w:val="left" w:pos="709"/>
        </w:tabs>
        <w:spacing w:before="0" w:after="0" w:line="360"/>
        <w:ind w:left="0" w:firstLine="709"/>
        <w:contextualSpacing w:val="on"/>
        <w:jc w:val="center"/>
        <w:rPr>
          <w:rFonts w:ascii="Times New Roman" w:cs="Times New Roman" w:eastAsia="Arial Unicode MS" w:hAnsi="Times New Roman"/>
          <w:b/>
          <w:bCs/>
          <w:color w:val="000000" w:themeColor="dk1"/>
          <w:sz w:val="28"/>
          <w:szCs w:val="28"/>
        </w:rPr>
      </w:pPr>
      <w:r>
        <w:rPr>
          <w:rFonts w:ascii="Times New Roman" w:cs="Times New Roman" w:eastAsia="Arial Unicode MS" w:hAnsi="Times New Roman"/>
          <w:b/>
          <w:bCs/>
          <w:color w:val="000000" w:themeColor="dk1"/>
          <w:sz w:val="28"/>
          <w:szCs w:val="28"/>
        </w:rPr>
        <w:drawing xmlns:mc="http://schemas.openxmlformats.org/markup-compatibility/2006">
          <wp:anchor allowOverlap="1" behindDoc="0" distT="0" distB="0" distL="114300" distR="114300" layoutInCell="1" locked="0" relativeHeight="1" simplePos="0">
            <wp:simplePos x="0" y="0"/>
            <wp:positionH relativeFrom="column">
              <wp:posOffset>4352925</wp:posOffset>
            </wp:positionH>
            <wp:positionV relativeFrom="paragraph">
              <wp:posOffset>-396240</wp:posOffset>
            </wp:positionV>
            <wp:extent cx="1933575" cy="414726"/>
            <wp:effectExtent l="0" t="0" r="0" b="0"/>
            <wp:wrapNone/>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pic:cNvPicPr>
                  </pic:nvPicPr>
                  <pic:blipFill>
                    <a:blip r:embed="rId7"/>
                    <a:srcRect/>
                    <a:stretch>
                      <a:fillRect/>
                    </a:stretch>
                  </pic:blipFill>
                  <pic:spPr>
                    <a:xfrm>
                      <a:off x="0" y="0"/>
                      <a:ext cx="1933575" cy="414726"/>
                    </a:xfrm>
                    <a:prstGeom prst="rect">
                      <a:avLst/>
                    </a:prstGeom>
                  </pic:spPr>
                </pic:pic>
              </a:graphicData>
            </a:graphic>
          </wp:anchor>
        </w:drawing>
      </w:r>
    </w:p>
    <w:p w14:paraId="00000002">
      <w:pPr>
        <w:tabs>
          <w:tab w:val="left" w:pos="709"/>
        </w:tabs>
        <w:spacing w:before="0" w:after="0" w:line="360"/>
        <w:ind w:left="0" w:firstLine="709"/>
        <w:contextualSpacing w:val="on"/>
        <w:jc w:val="center"/>
        <w:rPr>
          <w:rFonts w:ascii="Times New Roman" w:cs="Times New Roman" w:eastAsia="Arial Unicode MS" w:hAnsi="Times New Roman"/>
          <w:b/>
          <w:bCs/>
          <w:color w:val="000000" w:themeColor="dk1"/>
          <w:sz w:val="28"/>
          <w:szCs w:val="28"/>
        </w:rPr>
      </w:pPr>
      <w:r>
        <w:rPr>
          <w:rFonts w:ascii="Times New Roman" w:cs="Times New Roman" w:eastAsia="Arial Unicode MS" w:hAnsi="Times New Roman"/>
          <w:b/>
          <w:bCs/>
          <w:color w:val="000000" w:themeColor="dk1"/>
          <w:sz w:val="28"/>
          <w:szCs w:val="28"/>
        </w:rPr>
        <w:t>Изначально Вышесто</w:t>
      </w:r>
      <w:r>
        <w:rPr>
          <w:rFonts w:ascii="Times New Roman" w:cs="Times New Roman" w:eastAsia="Arial Unicode MS" w:hAnsi="Times New Roman"/>
          <w:b/>
          <w:bCs/>
          <w:color w:val="000000" w:themeColor="dk1"/>
          <w:sz w:val="28"/>
          <w:szCs w:val="28"/>
        </w:rPr>
        <w:t>ящий Дом Изначально Вышестоящег</w:t>
      </w:r>
      <w:r>
        <w:rPr>
          <w:rFonts w:ascii="Times New Roman" w:cs="Times New Roman" w:eastAsia="Arial Unicode MS" w:hAnsi="Times New Roman"/>
          <w:b/>
          <w:bCs/>
          <w:color w:val="000000" w:themeColor="dk1"/>
          <w:sz w:val="28"/>
          <w:szCs w:val="28"/>
        </w:rPr>
        <w:t>о Отца</w:t>
      </w:r>
    </w:p>
    <w:p w14:paraId="00000003">
      <w:pPr>
        <w:tabs>
          <w:tab w:val="left" w:pos="709"/>
        </w:tabs>
        <w:spacing w:before="0" w:after="0" w:line="360"/>
        <w:ind w:left="0" w:firstLine="709"/>
        <w:contextualSpacing w:val="on"/>
        <w:jc w:val="center"/>
        <w:rPr>
          <w:rFonts w:ascii="Times New Roman" w:cs="Times New Roman" w:eastAsia="Arial Unicode MS" w:hAnsi="Times New Roman"/>
          <w:b/>
          <w:bCs/>
          <w:color w:val="000000" w:themeColor="dk1"/>
          <w:sz w:val="28"/>
          <w:szCs w:val="28"/>
        </w:rPr>
      </w:pPr>
      <w:r>
        <w:rPr>
          <w:rFonts w:ascii="Times New Roman" w:cs="Times New Roman" w:eastAsia="Arial Unicode MS" w:hAnsi="Times New Roman"/>
          <w:b/>
          <w:bCs/>
          <w:color w:val="000000" w:themeColor="dk1"/>
          <w:sz w:val="28"/>
          <w:szCs w:val="28"/>
        </w:rPr>
        <w:t>Синтез-философия Генезиса Расы</w:t>
      </w:r>
    </w:p>
    <w:p w14:paraId="00000004">
      <w:pPr>
        <w:spacing w:before="0" w:after="0" w:line="360"/>
        <w:ind w:left="0" w:firstLine="709"/>
        <w:rPr>
          <w:rFonts w:ascii="Times New Roman" w:cs="Times New Roman" w:hAnsi="Times New Roman"/>
          <w:color w:val="000000" w:themeColor="dk1"/>
          <w:sz w:val="16"/>
          <w:szCs w:val="16"/>
        </w:rPr>
      </w:pPr>
    </w:p>
    <w:p w14:paraId="00000005">
      <w:pPr>
        <w:spacing w:before="0" w:after="0" w:line="240"/>
        <w:ind w:left="0" w:firstLine="709"/>
        <w:jc w:val="center"/>
        <w:rPr>
          <w:rFonts w:ascii="Times New Roman" w:cs="Times New Roman" w:hAnsi="Times New Roman"/>
          <w:color w:val="000000" w:themeColor="dk1"/>
          <w:sz w:val="28"/>
          <w:szCs w:val="28"/>
        </w:rPr>
      </w:pPr>
      <w:r>
        <w:rPr>
          <w:rFonts w:ascii="Times New Roman" w:cs="Times New Roman" w:hAnsi="Times New Roman"/>
          <w:color w:val="000000" w:themeColor="dk1"/>
          <w:sz w:val="28"/>
          <w:szCs w:val="28"/>
        </w:rPr>
        <w:t>Философский дискурс</w:t>
      </w:r>
    </w:p>
    <w:p w14:paraId="00000006">
      <w:pPr>
        <w:spacing w:before="0" w:after="0" w:line="240"/>
        <w:ind w:left="0" w:firstLine="709"/>
        <w:jc w:val="center"/>
        <w:rPr>
          <w:rFonts w:ascii="Times New Roman" w:cs="Times New Roman" w:hAnsi="Times New Roman"/>
          <w:color w:val="000000" w:themeColor="dk1"/>
          <w:sz w:val="28"/>
          <w:szCs w:val="28"/>
        </w:rPr>
      </w:pPr>
      <w:r>
        <w:rPr>
          <w:rFonts w:ascii="Times New Roman" w:cs="Times New Roman" w:hAnsi="Times New Roman"/>
          <w:color w:val="000000" w:themeColor="dk1"/>
          <w:sz w:val="28"/>
          <w:szCs w:val="28"/>
        </w:rPr>
        <w:t xml:space="preserve">на тему </w:t>
      </w:r>
      <w:r>
        <w:rPr>
          <w:rFonts w:ascii="Times New Roman" w:cs="Times New Roman" w:eastAsia="Times New Roman" w:hAnsi="Times New Roman"/>
          <w:color w:val="000000" w:themeColor="dk1"/>
          <w:sz w:val="24"/>
          <w:szCs w:val="24"/>
          <w:rtl w:val="off"/>
        </w:rPr>
        <w:t>«</w:t>
      </w:r>
      <w:r>
        <w:rPr>
          <w:rFonts w:ascii="Times New Roman" w:cs="Times New Roman" w:hAnsi="Times New Roman"/>
          <w:color w:val="000000" w:themeColor="dk1"/>
          <w:sz w:val="28"/>
          <w:szCs w:val="28"/>
        </w:rPr>
        <w:t>Конституция каждого</w:t>
      </w:r>
      <w:r>
        <w:rPr>
          <w:rFonts w:ascii="Times New Roman" w:cs="Times New Roman" w:eastAsia="Times New Roman" w:hAnsi="Times New Roman"/>
          <w:color w:val="000000" w:themeColor="dk1"/>
          <w:sz w:val="24"/>
          <w:szCs w:val="24"/>
          <w:rtl w:val="off"/>
        </w:rPr>
        <w:t>»</w:t>
      </w:r>
    </w:p>
    <w:p w14:paraId="00000007">
      <w:pPr>
        <w:spacing w:before="0" w:after="0" w:line="360"/>
        <w:ind w:left="0" w:firstLine="709"/>
        <w:jc w:val="both"/>
        <w:rPr>
          <w:rFonts w:ascii="Times New Roman" w:cs="Times New Roman" w:hAnsi="Times New Roman"/>
          <w:color w:val="000000" w:themeColor="dk1"/>
          <w:sz w:val="18"/>
          <w:szCs w:val="18"/>
        </w:rPr>
      </w:pPr>
    </w:p>
    <w:p w14:paraId="00000008">
      <w:pPr>
        <w:bidi w:val="off"/>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На 22 Парадигмальных Чтениях Синтеза, </w:t>
      </w:r>
      <w:r>
        <w:rPr>
          <w:rFonts w:ascii="Times New Roman" w:cs="Times New Roman" w:hAnsi="Times New Roman"/>
          <w:color w:val="000000" w:themeColor="dk1"/>
          <w:sz w:val="24"/>
          <w:szCs w:val="24"/>
        </w:rPr>
        <w:t>проведённых</w:t>
      </w:r>
      <w:r>
        <w:rPr>
          <w:rFonts w:ascii="Times New Roman" w:cs="Times New Roman" w:hAnsi="Times New Roman"/>
          <w:color w:val="000000" w:themeColor="dk1"/>
          <w:sz w:val="24"/>
          <w:szCs w:val="24"/>
        </w:rPr>
        <w:t xml:space="preserve"> в Москве 12-13.10.20</w:t>
      </w:r>
      <w:r>
        <w:rPr>
          <w:rFonts w:ascii="Times New Roman" w:cs="Times New Roman" w:hAnsi="Times New Roman"/>
          <w:color w:val="000000" w:themeColor="dk1"/>
          <w:sz w:val="24"/>
          <w:szCs w:val="24"/>
        </w:rPr>
        <w:t>2</w:t>
      </w:r>
      <w:r>
        <w:rPr>
          <w:rFonts w:ascii="Times New Roman" w:cs="Times New Roman" w:hAnsi="Times New Roman"/>
          <w:color w:val="000000" w:themeColor="dk1"/>
          <w:sz w:val="24"/>
          <w:szCs w:val="24"/>
        </w:rPr>
        <w:t>4 Главой ИВДИВ</w:t>
      </w:r>
      <w:r>
        <w:rPr>
          <w:rFonts w:ascii="Times New Roman" w:cs="Times New Roman" w:hAnsi="Times New Roman"/>
          <w:color w:val="000000" w:themeColor="dk1"/>
          <w:sz w:val="24"/>
          <w:szCs w:val="24"/>
        </w:rPr>
        <w:t>О</w:t>
      </w:r>
      <w:r>
        <w:rPr>
          <w:rFonts w:ascii="Times New Roman" w:cs="Times New Roman" w:hAnsi="Times New Roman"/>
          <w:color w:val="000000" w:themeColor="dk1"/>
          <w:sz w:val="24"/>
          <w:szCs w:val="24"/>
        </w:rPr>
        <w:t xml:space="preserve"> Сердюк В.А., </w:t>
      </w:r>
      <w:r>
        <w:rPr>
          <w:rFonts w:ascii="Times New Roman" w:cs="Times New Roman" w:hAnsi="Times New Roman"/>
          <w:color w:val="000000" w:themeColor="dk1"/>
          <w:sz w:val="24"/>
          <w:szCs w:val="24"/>
        </w:rPr>
        <w:t>б</w:t>
      </w:r>
      <w:r>
        <w:rPr>
          <w:rFonts w:ascii="Times New Roman" w:cs="Times New Roman" w:hAnsi="Times New Roman"/>
          <w:color w:val="000000" w:themeColor="dk1"/>
          <w:sz w:val="24"/>
          <w:szCs w:val="24"/>
        </w:rPr>
        <w:t xml:space="preserve">ыла стяжена Конституция каждого </w:t>
      </w:r>
      <w:r>
        <w:rPr>
          <w:rFonts w:ascii="Times New Roman" w:cs="Times New Roman" w:hAnsi="Times New Roman"/>
          <w:color w:val="000000" w:themeColor="dk1"/>
          <w:sz w:val="24"/>
          <w:szCs w:val="24"/>
          <w:rtl w:val="off"/>
        </w:rPr>
        <w:t>с базовым формированием 16-ти разделов 16-ти Жизней.</w:t>
      </w:r>
    </w:p>
    <w:p w14:paraId="00000009">
      <w:pPr>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П</w:t>
      </w:r>
      <w:r>
        <w:rPr>
          <w:rFonts w:ascii="Times New Roman" w:cs="Times New Roman" w:hAnsi="Times New Roman"/>
          <w:color w:val="000000" w:themeColor="dk1"/>
          <w:sz w:val="24"/>
          <w:szCs w:val="24"/>
        </w:rPr>
        <w:t xml:space="preserve">о итогам </w:t>
      </w:r>
      <w:r>
        <w:rPr>
          <w:rFonts w:ascii="Times New Roman" w:cs="Times New Roman" w:hAnsi="Times New Roman"/>
          <w:color w:val="000000" w:themeColor="dk1"/>
          <w:sz w:val="24"/>
          <w:szCs w:val="24"/>
        </w:rPr>
        <w:t xml:space="preserve">обсуждения </w:t>
      </w:r>
      <w:r>
        <w:rPr>
          <w:rFonts w:ascii="Times New Roman" w:cs="Times New Roman" w:hAnsi="Times New Roman"/>
          <w:color w:val="000000" w:themeColor="dk1"/>
          <w:sz w:val="24"/>
          <w:szCs w:val="24"/>
        </w:rPr>
        <w:t xml:space="preserve"> Конституции каждого Конституционально-Парадигмальным Советом </w:t>
      </w:r>
      <w:r>
        <w:rPr>
          <w:rFonts w:ascii="Times New Roman" w:cs="Times New Roman" w:hAnsi="Times New Roman"/>
          <w:color w:val="000000" w:themeColor="dk1"/>
          <w:sz w:val="24"/>
          <w:szCs w:val="24"/>
        </w:rPr>
        <w:t xml:space="preserve">направления Синтез-философии Генезиса Расы </w:t>
      </w:r>
      <w:r>
        <w:rPr>
          <w:rFonts w:ascii="Times New Roman" w:cs="Times New Roman" w:hAnsi="Times New Roman"/>
          <w:color w:val="000000" w:themeColor="dk1"/>
          <w:sz w:val="24"/>
          <w:szCs w:val="24"/>
        </w:rPr>
        <w:t>Академи</w:t>
      </w:r>
      <w:r>
        <w:rPr>
          <w:rFonts w:ascii="Times New Roman" w:cs="Times New Roman" w:hAnsi="Times New Roman"/>
          <w:color w:val="000000" w:themeColor="dk1"/>
          <w:sz w:val="24"/>
          <w:szCs w:val="24"/>
        </w:rPr>
        <w:t>ческого</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ц</w:t>
      </w:r>
      <w:r>
        <w:rPr>
          <w:rFonts w:ascii="Times New Roman" w:cs="Times New Roman" w:hAnsi="Times New Roman"/>
          <w:color w:val="000000" w:themeColor="dk1"/>
          <w:sz w:val="24"/>
          <w:szCs w:val="24"/>
        </w:rPr>
        <w:t>ентра</w:t>
      </w:r>
      <w:r>
        <w:rPr>
          <w:rFonts w:ascii="Times New Roman" w:cs="Times New Roman" w:hAnsi="Times New Roman"/>
          <w:color w:val="000000" w:themeColor="dk1"/>
          <w:sz w:val="24"/>
          <w:szCs w:val="24"/>
        </w:rPr>
        <w:t xml:space="preserve"> Синтез-</w:t>
      </w:r>
      <w:r>
        <w:rPr>
          <w:rFonts w:ascii="Times New Roman" w:cs="Times New Roman" w:hAnsi="Times New Roman"/>
          <w:color w:val="000000" w:themeColor="dk1"/>
          <w:sz w:val="24"/>
          <w:szCs w:val="24"/>
        </w:rPr>
        <w:t>ф</w:t>
      </w:r>
      <w:r>
        <w:rPr>
          <w:rFonts w:ascii="Times New Roman" w:cs="Times New Roman" w:hAnsi="Times New Roman"/>
          <w:color w:val="000000" w:themeColor="dk1"/>
          <w:sz w:val="24"/>
          <w:szCs w:val="24"/>
        </w:rPr>
        <w:t>илософии</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были выработаны</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в 2025 г</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постулат</w:t>
      </w:r>
      <w:r>
        <w:rPr>
          <w:rFonts w:ascii="Times New Roman" w:cs="Times New Roman" w:hAnsi="Times New Roman"/>
          <w:color w:val="000000" w:themeColor="dk1"/>
          <w:sz w:val="24"/>
          <w:szCs w:val="24"/>
        </w:rPr>
        <w:t>ы</w:t>
      </w:r>
      <w:r>
        <w:rPr>
          <w:rFonts w:ascii="Times New Roman" w:cs="Times New Roman" w:hAnsi="Times New Roman"/>
          <w:color w:val="000000" w:themeColor="dk1"/>
          <w:sz w:val="24"/>
          <w:szCs w:val="24"/>
        </w:rPr>
        <w:t xml:space="preserve"> на каждый из раздел</w:t>
      </w:r>
      <w:r>
        <w:rPr>
          <w:rFonts w:ascii="Times New Roman" w:cs="Times New Roman" w:hAnsi="Times New Roman"/>
          <w:color w:val="000000" w:themeColor="dk1"/>
          <w:sz w:val="24"/>
          <w:szCs w:val="24"/>
        </w:rPr>
        <w:t>о</w:t>
      </w:r>
      <w:r>
        <w:rPr>
          <w:rFonts w:ascii="Times New Roman" w:cs="Times New Roman" w:hAnsi="Times New Roman"/>
          <w:color w:val="000000" w:themeColor="dk1"/>
          <w:sz w:val="24"/>
          <w:szCs w:val="24"/>
        </w:rPr>
        <w:t>в Конституции каждого:</w:t>
      </w:r>
    </w:p>
    <w:p w14:paraId="0000000A">
      <w:pPr>
        <w:bidi w:val="off"/>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1.</w:t>
      </w:r>
      <w:r>
        <w:rPr>
          <w:rFonts w:ascii="Times New Roman" w:cs="Times New Roman" w:hAnsi="Times New Roman"/>
          <w:color w:val="000000" w:themeColor="dk1"/>
          <w:sz w:val="24"/>
          <w:szCs w:val="24"/>
          <w:rtl w:val="off"/>
        </w:rPr>
        <w:t xml:space="preserve"> Правил</w:t>
      </w:r>
      <w:r>
        <w:rPr>
          <w:rFonts w:ascii="Times New Roman" w:cs="Times New Roman" w:hAnsi="Times New Roman"/>
          <w:color w:val="000000" w:themeColor="dk1"/>
          <w:sz w:val="24"/>
          <w:szCs w:val="24"/>
          <w:rtl w:val="off"/>
        </w:rPr>
        <w:t>о</w:t>
      </w:r>
      <w:r>
        <w:rPr>
          <w:rFonts w:ascii="Times New Roman" w:cs="Times New Roman" w:hAnsi="Times New Roman"/>
          <w:color w:val="000000" w:themeColor="dk1"/>
          <w:sz w:val="24"/>
          <w:szCs w:val="24"/>
          <w:rtl w:val="off"/>
        </w:rPr>
        <w:t xml:space="preserve"> Человека: неисповедимы пути </w:t>
      </w:r>
      <w:r>
        <w:rPr>
          <w:rFonts w:ascii="Times New Roman" w:cs="Times New Roman" w:hAnsi="Times New Roman"/>
          <w:color w:val="000000" w:themeColor="dk1"/>
          <w:sz w:val="24"/>
          <w:szCs w:val="24"/>
          <w:rtl w:val="off"/>
        </w:rPr>
        <w:t>Г</w:t>
      </w:r>
      <w:r>
        <w:rPr>
          <w:rFonts w:ascii="Times New Roman" w:cs="Times New Roman" w:hAnsi="Times New Roman"/>
          <w:color w:val="000000" w:themeColor="dk1"/>
          <w:sz w:val="24"/>
          <w:szCs w:val="24"/>
          <w:rtl w:val="off"/>
        </w:rPr>
        <w:t>осподни.</w:t>
      </w:r>
    </w:p>
    <w:p w14:paraId="0000000B">
      <w:pPr>
        <w:bidi w:val="off"/>
        <w:spacing w:before="0" w:after="0" w:line="360"/>
        <w:ind w:left="0" w:firstLine="709"/>
        <w:jc w:val="both"/>
        <w:rPr>
          <w:rFonts w:ascii="Times New Roman" w:cs="Times New Roman" w:hAnsi="Times New Roman"/>
          <w:color w:val="000000" w:themeColor="dk1"/>
          <w:sz w:val="24"/>
          <w:szCs w:val="24"/>
          <w:rtl w:val="off"/>
        </w:rPr>
      </w:pPr>
      <w:r>
        <w:rPr>
          <w:rFonts w:ascii="Times New Roman" w:cs="Times New Roman" w:hAnsi="Times New Roman"/>
          <w:color w:val="000000" w:themeColor="dk1"/>
          <w:sz w:val="24"/>
          <w:szCs w:val="24"/>
          <w:rtl w:val="off"/>
        </w:rPr>
        <w:t xml:space="preserve">2. </w:t>
      </w:r>
      <w:r>
        <w:rPr>
          <w:rFonts w:ascii="Times New Roman" w:cs="Times New Roman" w:hAnsi="Times New Roman"/>
          <w:color w:val="000000" w:themeColor="dk1"/>
          <w:sz w:val="24"/>
          <w:szCs w:val="24"/>
          <w:rtl w:val="off"/>
        </w:rPr>
        <w:t xml:space="preserve">Метод </w:t>
      </w:r>
      <w:r>
        <w:rPr>
          <w:rFonts w:ascii="Times New Roman" w:cs="Times New Roman" w:hAnsi="Times New Roman"/>
          <w:color w:val="000000" w:themeColor="dk1"/>
          <w:sz w:val="24"/>
          <w:szCs w:val="24"/>
          <w:rtl w:val="off"/>
        </w:rPr>
        <w:t>Человека</w:t>
      </w:r>
      <w:r>
        <w:rPr>
          <w:rFonts w:ascii="Times New Roman" w:cs="Times New Roman" w:hAnsi="Times New Roman"/>
          <w:color w:val="000000" w:themeColor="dk1"/>
          <w:sz w:val="24"/>
          <w:szCs w:val="24"/>
          <w:rtl w:val="off"/>
        </w:rPr>
        <w:t xml:space="preserve">: будь готов </w:t>
      </w:r>
      <w:r>
        <w:rPr>
          <w:rFonts w:ascii="Times New Roman" w:cs="Times New Roman" w:eastAsia="Times New Roman" w:hAnsi="Times New Roman"/>
          <w:color w:val="000000" w:themeColor="dk1"/>
          <w:sz w:val="24"/>
          <w:szCs w:val="24"/>
        </w:rPr>
        <w:t>–</w:t>
      </w:r>
      <w:r>
        <w:rPr>
          <w:rFonts w:ascii="Times New Roman" w:cs="Times New Roman" w:hAnsi="Times New Roman"/>
          <w:color w:val="000000" w:themeColor="dk1"/>
          <w:sz w:val="24"/>
          <w:szCs w:val="24"/>
          <w:rtl w:val="off"/>
        </w:rPr>
        <w:t xml:space="preserve"> всегда готов.</w:t>
      </w:r>
    </w:p>
    <w:p w14:paraId="0000000C">
      <w:pPr>
        <w:bidi w:val="off"/>
        <w:spacing w:before="0" w:after="0" w:line="360"/>
        <w:ind w:left="0" w:firstLine="709"/>
        <w:jc w:val="both"/>
        <w:rPr>
          <w:rFonts w:ascii="Times New Roman" w:cs="Times New Roman" w:hAnsi="Times New Roman"/>
          <w:color w:val="000000" w:themeColor="dk1"/>
          <w:sz w:val="24"/>
          <w:szCs w:val="24"/>
          <w:rtl w:val="off"/>
        </w:rPr>
      </w:pPr>
      <w:r>
        <w:rPr>
          <w:rFonts w:ascii="Times New Roman" w:cs="Times New Roman" w:hAnsi="Times New Roman"/>
          <w:color w:val="000000" w:themeColor="dk1"/>
          <w:sz w:val="24"/>
          <w:szCs w:val="24"/>
          <w:rtl w:val="off"/>
        </w:rPr>
        <w:t xml:space="preserve">3. </w:t>
      </w:r>
      <w:r>
        <w:rPr>
          <w:rFonts w:ascii="Times New Roman" w:cs="Times New Roman" w:hAnsi="Times New Roman"/>
          <w:color w:val="000000" w:themeColor="dk1"/>
          <w:sz w:val="24"/>
          <w:szCs w:val="24"/>
          <w:rtl w:val="off"/>
        </w:rPr>
        <w:t xml:space="preserve">Принцип </w:t>
      </w:r>
      <w:r>
        <w:rPr>
          <w:rFonts w:ascii="Times New Roman" w:cs="Times New Roman" w:hAnsi="Times New Roman"/>
          <w:color w:val="000000" w:themeColor="dk1"/>
          <w:sz w:val="24"/>
          <w:szCs w:val="24"/>
          <w:rtl w:val="off"/>
        </w:rPr>
        <w:t>Человека</w:t>
      </w:r>
      <w:r>
        <w:rPr>
          <w:rFonts w:ascii="Times New Roman" w:cs="Times New Roman" w:hAnsi="Times New Roman"/>
          <w:color w:val="000000" w:themeColor="dk1"/>
          <w:sz w:val="24"/>
          <w:szCs w:val="24"/>
          <w:rtl w:val="off"/>
        </w:rPr>
        <w:t>: устремлённому да</w:t>
      </w:r>
      <w:r>
        <w:rPr>
          <w:rFonts w:ascii="Times New Roman" w:cs="Times New Roman" w:hAnsi="Times New Roman"/>
          <w:color w:val="000000" w:themeColor="dk1"/>
          <w:sz w:val="24"/>
          <w:szCs w:val="24"/>
          <w:rtl w:val="off"/>
        </w:rPr>
        <w:t>ё</w:t>
      </w:r>
      <w:r>
        <w:rPr>
          <w:rFonts w:ascii="Times New Roman" w:cs="Times New Roman" w:hAnsi="Times New Roman"/>
          <w:color w:val="000000" w:themeColor="dk1"/>
          <w:sz w:val="24"/>
          <w:szCs w:val="24"/>
          <w:rtl w:val="off"/>
        </w:rPr>
        <w:t>тся.</w:t>
      </w:r>
    </w:p>
    <w:p w14:paraId="0000000D">
      <w:pPr>
        <w:bidi w:val="off"/>
        <w:spacing w:before="0" w:after="0" w:line="360"/>
        <w:ind w:left="0" w:firstLine="709"/>
        <w:jc w:val="both"/>
        <w:rPr>
          <w:rFonts w:ascii="Times New Roman" w:cs="Times New Roman" w:hAnsi="Times New Roman"/>
          <w:color w:val="000000" w:themeColor="dk1"/>
          <w:sz w:val="24"/>
          <w:szCs w:val="24"/>
          <w:rtl w:val="off"/>
        </w:rPr>
      </w:pPr>
      <w:r>
        <w:rPr>
          <w:rFonts w:ascii="Times New Roman" w:cs="Times New Roman" w:hAnsi="Times New Roman"/>
          <w:color w:val="000000" w:themeColor="dk1"/>
          <w:sz w:val="24"/>
          <w:szCs w:val="24"/>
          <w:rtl w:val="off"/>
        </w:rPr>
        <w:t xml:space="preserve">4. </w:t>
      </w:r>
      <w:r>
        <w:rPr>
          <w:rFonts w:ascii="Times New Roman" w:cs="Times New Roman" w:hAnsi="Times New Roman"/>
          <w:color w:val="000000" w:themeColor="dk1"/>
          <w:sz w:val="24"/>
          <w:szCs w:val="24"/>
          <w:rtl w:val="off"/>
        </w:rPr>
        <w:t xml:space="preserve">Начала </w:t>
      </w:r>
      <w:r>
        <w:rPr>
          <w:rFonts w:ascii="Times New Roman" w:cs="Times New Roman" w:hAnsi="Times New Roman"/>
          <w:color w:val="000000" w:themeColor="dk1"/>
          <w:sz w:val="24"/>
          <w:szCs w:val="24"/>
          <w:rtl w:val="off"/>
        </w:rPr>
        <w:t>Человека</w:t>
      </w:r>
      <w:r>
        <w:rPr>
          <w:rFonts w:ascii="Times New Roman" w:cs="Times New Roman" w:hAnsi="Times New Roman"/>
          <w:color w:val="000000" w:themeColor="dk1"/>
          <w:sz w:val="24"/>
          <w:szCs w:val="24"/>
          <w:rtl w:val="off"/>
        </w:rPr>
        <w:t>: не суди, да несудим будешь.</w:t>
      </w:r>
    </w:p>
    <w:p w14:paraId="0000000E">
      <w:pPr>
        <w:bidi w:val="off"/>
        <w:spacing w:before="0" w:after="0" w:line="360"/>
        <w:ind w:left="0" w:firstLine="709"/>
        <w:jc w:val="both"/>
        <w:rPr>
          <w:rFonts w:ascii="Times New Roman" w:cs="Times New Roman" w:hAnsi="Times New Roman"/>
          <w:color w:val="000000" w:themeColor="dk1"/>
          <w:sz w:val="24"/>
          <w:szCs w:val="24"/>
          <w:rtl w:val="off"/>
        </w:rPr>
      </w:pPr>
      <w:r>
        <w:rPr>
          <w:rFonts w:ascii="Times New Roman" w:cs="Times New Roman" w:hAnsi="Times New Roman"/>
          <w:color w:val="000000" w:themeColor="dk1"/>
          <w:sz w:val="24"/>
          <w:szCs w:val="24"/>
          <w:rtl w:val="off"/>
        </w:rPr>
        <w:t xml:space="preserve">5. </w:t>
      </w:r>
      <w:r>
        <w:rPr>
          <w:rFonts w:ascii="Times New Roman" w:cs="Times New Roman" w:hAnsi="Times New Roman"/>
          <w:color w:val="000000" w:themeColor="dk1"/>
          <w:sz w:val="24"/>
          <w:szCs w:val="24"/>
          <w:rtl w:val="off"/>
        </w:rPr>
        <w:t xml:space="preserve">Аксиома </w:t>
      </w:r>
      <w:r>
        <w:rPr>
          <w:rFonts w:ascii="Times New Roman" w:cs="Times New Roman" w:hAnsi="Times New Roman"/>
          <w:color w:val="000000" w:themeColor="dk1"/>
          <w:sz w:val="24"/>
          <w:szCs w:val="24"/>
          <w:rtl w:val="off"/>
        </w:rPr>
        <w:t>Человека</w:t>
      </w:r>
      <w:r>
        <w:rPr>
          <w:rFonts w:ascii="Times New Roman" w:cs="Times New Roman" w:hAnsi="Times New Roman"/>
          <w:color w:val="000000" w:themeColor="dk1"/>
          <w:sz w:val="24"/>
          <w:szCs w:val="24"/>
          <w:rtl w:val="off"/>
        </w:rPr>
        <w:t xml:space="preserve">: хочешь жить </w:t>
      </w:r>
      <w:r>
        <w:rPr>
          <w:rFonts w:ascii="Times New Roman" w:cs="Times New Roman" w:eastAsia="Times New Roman" w:hAnsi="Times New Roman"/>
          <w:color w:val="000000" w:themeColor="dk1"/>
          <w:sz w:val="24"/>
          <w:szCs w:val="24"/>
        </w:rPr>
        <w:t xml:space="preserve">– </w:t>
      </w:r>
      <w:r>
        <w:rPr>
          <w:rFonts w:ascii="Times New Roman" w:cs="Times New Roman" w:hAnsi="Times New Roman"/>
          <w:color w:val="000000" w:themeColor="dk1"/>
          <w:sz w:val="24"/>
          <w:szCs w:val="24"/>
          <w:rtl w:val="off"/>
        </w:rPr>
        <w:t>умей вертеться.</w:t>
      </w:r>
    </w:p>
    <w:p w14:paraId="0000000F">
      <w:pPr>
        <w:bidi w:val="off"/>
        <w:spacing w:before="0" w:after="0" w:line="360"/>
        <w:ind w:left="0" w:firstLine="709"/>
        <w:jc w:val="both"/>
        <w:rPr>
          <w:rFonts w:ascii="Times New Roman" w:cs="Times New Roman" w:hAnsi="Times New Roman"/>
          <w:color w:val="000000" w:themeColor="dk1"/>
          <w:sz w:val="24"/>
          <w:szCs w:val="24"/>
          <w:rtl w:val="off"/>
        </w:rPr>
      </w:pPr>
      <w:r>
        <w:rPr>
          <w:rFonts w:ascii="Times New Roman" w:cs="Times New Roman" w:hAnsi="Times New Roman"/>
          <w:color w:val="000000" w:themeColor="dk1"/>
          <w:sz w:val="24"/>
          <w:szCs w:val="24"/>
          <w:rtl w:val="off"/>
        </w:rPr>
        <w:t xml:space="preserve">6. </w:t>
      </w:r>
      <w:r>
        <w:rPr>
          <w:rFonts w:ascii="Times New Roman" w:cs="Times New Roman" w:hAnsi="Times New Roman"/>
          <w:color w:val="000000" w:themeColor="dk1"/>
          <w:sz w:val="24"/>
          <w:szCs w:val="24"/>
          <w:rtl w:val="off"/>
        </w:rPr>
        <w:t xml:space="preserve">Императив </w:t>
      </w:r>
      <w:r>
        <w:rPr>
          <w:rFonts w:ascii="Times New Roman" w:cs="Times New Roman" w:hAnsi="Times New Roman"/>
          <w:color w:val="000000" w:themeColor="dk1"/>
          <w:sz w:val="24"/>
          <w:szCs w:val="24"/>
          <w:rtl w:val="off"/>
        </w:rPr>
        <w:t>Человека</w:t>
      </w:r>
      <w:r>
        <w:rPr>
          <w:rFonts w:ascii="Times New Roman" w:cs="Times New Roman" w:hAnsi="Times New Roman"/>
          <w:color w:val="000000" w:themeColor="dk1"/>
          <w:sz w:val="24"/>
          <w:szCs w:val="24"/>
          <w:rtl w:val="off"/>
        </w:rPr>
        <w:t>: авось-реализации.</w:t>
      </w:r>
    </w:p>
    <w:p w14:paraId="00000010">
      <w:pPr>
        <w:bidi w:val="off"/>
        <w:spacing w:before="0" w:after="0" w:line="360"/>
        <w:ind w:left="0" w:firstLine="709"/>
        <w:jc w:val="both"/>
        <w:rPr>
          <w:rFonts w:ascii="Times New Roman" w:cs="Times New Roman" w:hAnsi="Times New Roman"/>
          <w:color w:val="000000" w:themeColor="dk1"/>
          <w:sz w:val="24"/>
          <w:szCs w:val="24"/>
          <w:rtl w:val="off"/>
        </w:rPr>
      </w:pPr>
      <w:r>
        <w:rPr>
          <w:rFonts w:ascii="Times New Roman" w:cs="Times New Roman" w:hAnsi="Times New Roman"/>
          <w:color w:val="000000" w:themeColor="dk1"/>
          <w:sz w:val="24"/>
          <w:szCs w:val="24"/>
          <w:rtl w:val="off"/>
        </w:rPr>
        <w:t xml:space="preserve">7. </w:t>
      </w:r>
      <w:r>
        <w:rPr>
          <w:rFonts w:ascii="Times New Roman" w:cs="Times New Roman" w:hAnsi="Times New Roman"/>
          <w:color w:val="000000" w:themeColor="dk1"/>
          <w:sz w:val="24"/>
          <w:szCs w:val="24"/>
          <w:rtl w:val="off"/>
        </w:rPr>
        <w:t xml:space="preserve">Закон </w:t>
      </w:r>
      <w:r>
        <w:rPr>
          <w:rFonts w:ascii="Times New Roman" w:cs="Times New Roman" w:hAnsi="Times New Roman"/>
          <w:color w:val="000000" w:themeColor="dk1"/>
          <w:sz w:val="24"/>
          <w:szCs w:val="24"/>
          <w:rtl w:val="off"/>
        </w:rPr>
        <w:t>Человека</w:t>
      </w:r>
      <w:r>
        <w:rPr>
          <w:rFonts w:ascii="Times New Roman" w:cs="Times New Roman" w:hAnsi="Times New Roman"/>
          <w:color w:val="000000" w:themeColor="dk1"/>
          <w:sz w:val="24"/>
          <w:szCs w:val="24"/>
          <w:rtl w:val="off"/>
        </w:rPr>
        <w:t>: свобода воли.</w:t>
      </w:r>
    </w:p>
    <w:p w14:paraId="00000011">
      <w:pPr>
        <w:bidi w:val="off"/>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8. </w:t>
      </w:r>
      <w:r>
        <w:rPr>
          <w:rFonts w:ascii="Times New Roman" w:cs="Times New Roman" w:hAnsi="Times New Roman"/>
          <w:color w:val="000000" w:themeColor="dk1"/>
          <w:sz w:val="24"/>
          <w:szCs w:val="24"/>
          <w:rtl w:val="off"/>
        </w:rPr>
        <w:t>Стандарт Человека: свобода выбора.</w:t>
      </w:r>
    </w:p>
    <w:p w14:paraId="00000012">
      <w:pPr>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Эти </w:t>
      </w:r>
      <w:r>
        <w:rPr>
          <w:rFonts w:ascii="Times New Roman" w:cs="Times New Roman" w:hAnsi="Times New Roman"/>
          <w:color w:val="000000" w:themeColor="dk1"/>
          <w:sz w:val="24"/>
          <w:szCs w:val="24"/>
          <w:rtl w:val="off"/>
        </w:rPr>
        <w:t>8</w:t>
      </w:r>
      <w:r>
        <w:rPr>
          <w:rFonts w:ascii="Times New Roman" w:cs="Times New Roman" w:hAnsi="Times New Roman"/>
          <w:color w:val="000000" w:themeColor="dk1"/>
          <w:sz w:val="24"/>
          <w:szCs w:val="24"/>
          <w:rtl w:val="off"/>
        </w:rPr>
        <w:t xml:space="preserve"> пунктов</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основная характеристика </w:t>
      </w:r>
      <w:r>
        <w:rPr>
          <w:rFonts w:ascii="Times New Roman" w:cs="Times New Roman" w:hAnsi="Times New Roman"/>
          <w:color w:val="000000" w:themeColor="dk1"/>
          <w:sz w:val="24"/>
          <w:szCs w:val="24"/>
          <w:rtl w:val="off"/>
        </w:rPr>
        <w:t>Ч</w:t>
      </w:r>
      <w:r>
        <w:rPr>
          <w:rFonts w:ascii="Times New Roman" w:cs="Times New Roman" w:hAnsi="Times New Roman"/>
          <w:color w:val="000000" w:themeColor="dk1"/>
          <w:sz w:val="24"/>
          <w:szCs w:val="24"/>
          <w:rtl w:val="off"/>
        </w:rPr>
        <w:t>еловек-землян</w:t>
      </w:r>
      <w:r>
        <w:rPr>
          <w:rFonts w:ascii="Times New Roman" w:cs="Times New Roman" w:hAnsi="Times New Roman"/>
          <w:color w:val="000000" w:themeColor="dk1"/>
          <w:sz w:val="24"/>
          <w:szCs w:val="24"/>
          <w:rtl w:val="off"/>
        </w:rPr>
        <w:t>, определяющие Конституцию каждого Человека, действующего в Изначально Вышестоящем Доме Изначально Вышестоящего Отца.</w:t>
      </w:r>
    </w:p>
    <w:p w14:paraId="00000013">
      <w:pPr>
        <w:spacing w:before="0" w:after="0" w:line="240"/>
        <w:ind w:left="0" w:firstLine="709"/>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КОНСТИТУЦИЯ КАЖДОГО</w:t>
      </w:r>
    </w:p>
    <w:p w14:paraId="00000014">
      <w:pPr>
        <w:spacing w:before="0" w:after="0" w:line="240"/>
        <w:ind w:left="0" w:firstLine="709"/>
        <w:jc w:val="center"/>
        <w:rPr>
          <w:rFonts w:ascii="Times New Roman" w:cs="Times New Roman" w:hAnsi="Times New Roman"/>
          <w:b/>
          <w:color w:val="000000" w:themeColor="dk1"/>
          <w:sz w:val="20"/>
          <w:szCs w:val="20"/>
        </w:rPr>
      </w:pPr>
    </w:p>
    <w:p w14:paraId="00000015">
      <w:pPr>
        <w:spacing w:before="0" w:after="0" w:line="240"/>
        <w:ind w:left="0" w:firstLine="709"/>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1. Правило Ч</w:t>
      </w:r>
      <w:r>
        <w:rPr>
          <w:rFonts w:ascii="Times New Roman" w:cs="Times New Roman" w:hAnsi="Times New Roman"/>
          <w:b/>
          <w:color w:val="000000" w:themeColor="dk1"/>
          <w:sz w:val="28"/>
          <w:szCs w:val="28"/>
        </w:rPr>
        <w:t>еловека</w:t>
      </w:r>
      <w:r>
        <w:rPr>
          <w:rFonts w:ascii="Times New Roman" w:cs="Times New Roman" w:hAnsi="Times New Roman"/>
          <w:b/>
          <w:color w:val="000000" w:themeColor="dk1"/>
          <w:sz w:val="28"/>
          <w:szCs w:val="28"/>
        </w:rPr>
        <w:t>: неисповедимы пути господни</w:t>
      </w:r>
    </w:p>
    <w:p w14:paraId="00000016">
      <w:pPr>
        <w:spacing w:before="0" w:after="0" w:line="240"/>
        <w:ind w:left="0" w:firstLine="709"/>
        <w:jc w:val="center"/>
        <w:rPr>
          <w:rFonts w:ascii="Times New Roman" w:cs="Times New Roman" w:hAnsi="Times New Roman"/>
          <w:b/>
          <w:color w:val="000000" w:themeColor="dk1"/>
          <w:sz w:val="24"/>
          <w:szCs w:val="24"/>
        </w:rPr>
      </w:pPr>
    </w:p>
    <w:p w14:paraId="00000017">
      <w:pPr>
        <w:pStyle w:val="ListParagraph"/>
        <w:numPr>
          <w:ilvl w:val="0"/>
          <w:numId w:val="11"/>
        </w:numPr>
        <w:spacing w:before="0" w:after="0" w:line="360" w:lineRule="auto"/>
        <w:ind w:left="0" w:firstLine="709"/>
        <w:jc w:val="both"/>
        <w:rPr>
          <w:rFonts w:ascii="Times New Roman" w:cs="Times New Roman" w:eastAsia="Times New Roman" w:hAnsi="Times New Roman"/>
          <w:color w:val="000000" w:themeColor="dk1"/>
          <w:sz w:val="24"/>
          <w:szCs w:val="24"/>
          <w:lang w:eastAsia="en-US"/>
        </w:rPr>
      </w:pPr>
      <w:r>
        <w:rPr>
          <w:rFonts w:ascii="Times New Roman" w:cs="Times New Roman" w:eastAsia="Times New Roman" w:hAnsi="Times New Roman"/>
          <w:color w:val="000000" w:themeColor="dk1"/>
          <w:sz w:val="24"/>
          <w:szCs w:val="24"/>
          <w:lang w:eastAsia="en-US"/>
        </w:rPr>
        <w:t xml:space="preserve">Правило является источником действия Духа. </w:t>
      </w:r>
      <w:r>
        <w:rPr>
          <w:rFonts w:ascii="Times New Roman" w:cs="Times New Roman" w:eastAsia="Times New Roman" w:hAnsi="Times New Roman"/>
          <w:color w:val="000000" w:themeColor="dk1"/>
          <w:sz w:val="24"/>
          <w:szCs w:val="24"/>
          <w:lang w:eastAsia="en-US"/>
        </w:rPr>
        <w:t>Правило концентрирует собою прошлое, настоящее и будущее, и в этом его неисповедимость.</w:t>
      </w:r>
    </w:p>
    <w:p w14:paraId="00000018">
      <w:pPr>
        <w:pStyle w:val="ListParagraph"/>
        <w:numPr>
          <w:ilvl w:val="0"/>
          <w:numId w:val="11"/>
        </w:numPr>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b w:val="off"/>
          <w:bCs w:val="off"/>
          <w:color w:val="000000" w:themeColor="dk1"/>
          <w:sz w:val="24"/>
          <w:szCs w:val="24"/>
        </w:rPr>
        <w:t>Человек всё время в Пути Отца</w:t>
      </w:r>
      <w:r>
        <w:rPr>
          <w:rFonts w:ascii="Times New Roman" w:cs="Times New Roman" w:eastAsia="Times New Roman" w:hAnsi="Times New Roman"/>
          <w:b w:val="off"/>
          <w:bCs w:val="off"/>
          <w:color w:val="000000" w:themeColor="dk1"/>
          <w:sz w:val="24"/>
          <w:szCs w:val="24"/>
        </w:rPr>
        <w:t>: п</w:t>
      </w:r>
      <w:r>
        <w:rPr>
          <w:rFonts w:ascii="Times New Roman" w:cs="Times New Roman" w:eastAsia="Times New Roman" w:hAnsi="Times New Roman"/>
          <w:b w:val="off"/>
          <w:bCs w:val="off"/>
          <w:color w:val="000000" w:themeColor="dk1"/>
          <w:sz w:val="24"/>
          <w:szCs w:val="24"/>
        </w:rPr>
        <w:t>р</w:t>
      </w:r>
      <w:r>
        <w:rPr>
          <w:rFonts w:ascii="Times New Roman" w:cs="Times New Roman" w:eastAsia="Times New Roman" w:hAnsi="Times New Roman"/>
          <w:color w:val="000000" w:themeColor="dk1"/>
          <w:sz w:val="24"/>
          <w:szCs w:val="24"/>
        </w:rPr>
        <w:t>и воплощении Отец каждому человеку даёт Огонь Жизни, в котором неисповедимый объём</w:t>
      </w:r>
      <w:r>
        <w:rPr>
          <w:rFonts w:ascii="Times New Roman" w:cs="Times New Roman" w:eastAsia="Times New Roman" w:hAnsi="Times New Roman"/>
          <w:color w:val="000000" w:themeColor="dk1"/>
          <w:sz w:val="24"/>
          <w:szCs w:val="24"/>
        </w:rPr>
        <w:t xml:space="preserve"> вариантов </w:t>
      </w:r>
      <w:r>
        <w:rPr>
          <w:rFonts w:ascii="Times New Roman" w:cs="Times New Roman" w:eastAsia="Times New Roman" w:hAnsi="Times New Roman"/>
          <w:color w:val="000000" w:themeColor="dk1"/>
          <w:sz w:val="24"/>
          <w:szCs w:val="24"/>
        </w:rPr>
        <w:t>действий, возможностей, направлений.</w:t>
      </w:r>
    </w:p>
    <w:p w14:paraId="00000019">
      <w:pPr>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eastAsia="Times New Roman" w:hAnsi="Times New Roman"/>
          <w:color w:val="000000" w:themeColor="dk1"/>
          <w:sz w:val="24"/>
          <w:szCs w:val="24"/>
        </w:rPr>
        <w:t>Чем осознаннее и ответственнее шаги человека в этом неисповедимом Пути, чем больше получается развить, войти в новые условия, чем больше идёт движение и рост, тем больше этот путь становится для человека исповедимым.</w:t>
      </w:r>
      <w:r>
        <w:rPr>
          <w:rFonts w:ascii="Times New Roman" w:cs="Times New Roman" w:eastAsia="Times New Roman" w:hAnsi="Times New Roman"/>
          <w:color w:val="000000" w:themeColor="dk1"/>
          <w:sz w:val="24"/>
          <w:szCs w:val="24"/>
        </w:rPr>
        <w:t xml:space="preserve"> </w:t>
      </w:r>
      <w:r>
        <w:rPr>
          <w:rFonts w:ascii="Times New Roman" w:cs="Times New Roman" w:hAnsi="Times New Roman"/>
          <w:color w:val="000000" w:themeColor="dk1"/>
          <w:sz w:val="24"/>
          <w:szCs w:val="24"/>
        </w:rPr>
        <w:t>Набор тех или иных действий, понятий, конце</w:t>
      </w:r>
      <w:r>
        <w:rPr>
          <w:rFonts w:ascii="Times New Roman" w:cs="Times New Roman" w:hAnsi="Times New Roman"/>
          <w:b w:val="off"/>
          <w:bCs w:val="off"/>
          <w:color w:val="000000" w:themeColor="dk1"/>
          <w:sz w:val="24"/>
          <w:szCs w:val="24"/>
        </w:rPr>
        <w:t xml:space="preserve">птов складывается в постоянное регулирующее естественное действие. </w:t>
      </w:r>
      <w:r>
        <w:rPr>
          <w:rFonts w:ascii="Times New Roman" w:cs="Times New Roman" w:hAnsi="Times New Roman"/>
          <w:b w:val="off"/>
          <w:bCs w:val="off"/>
          <w:color w:val="000000" w:themeColor="dk1"/>
          <w:sz w:val="24"/>
          <w:szCs w:val="24"/>
        </w:rPr>
        <w:t>И как только это естественное действие устоялось набором понятий, набором смыслов и отрегулировало тот или иной процесс, оно становится Правилом.</w:t>
      </w:r>
    </w:p>
    <w:p w14:paraId="0000001A">
      <w:pPr>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3. Срединный Путь</w:t>
      </w:r>
      <w:r>
        <w:rPr>
          <w:rFonts w:ascii="Times New Roman" w:cs="Times New Roman" w:hAnsi="Times New Roman"/>
          <w:b w:val="off"/>
          <w:bCs w:val="off"/>
          <w:color w:val="000000" w:themeColor="dk1"/>
          <w:sz w:val="24"/>
          <w:szCs w:val="24"/>
        </w:rPr>
        <w:t>: п</w:t>
      </w:r>
      <w:r>
        <w:rPr>
          <w:rFonts w:ascii="Times New Roman" w:cs="Times New Roman" w:hAnsi="Times New Roman"/>
          <w:b w:val="off"/>
          <w:bCs w:val="off"/>
          <w:color w:val="000000" w:themeColor="dk1"/>
          <w:sz w:val="24"/>
          <w:szCs w:val="24"/>
        </w:rPr>
        <w:t>уть дан Отцом из Огня, на Пути нет плохого или хорошего, есть балансир, здесь и сейчас, есть точка бифуркации Пути. Двигаясь в Пути вершинно, на максимуме возможностей, Человек входит в новую неисповедимость.</w:t>
      </w:r>
    </w:p>
    <w:p w14:paraId="0000001B">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b w:val="off"/>
          <w:bCs w:val="off"/>
          <w:color w:val="000000" w:themeColor="dk1"/>
          <w:sz w:val="24"/>
          <w:szCs w:val="24"/>
        </w:rPr>
        <w:t>Пути Господ</w:t>
      </w:r>
      <w:r>
        <w:rPr>
          <w:rFonts w:ascii="Times New Roman" w:cs="Times New Roman" w:hAnsi="Times New Roman"/>
          <w:color w:val="000000" w:themeColor="dk1"/>
          <w:sz w:val="24"/>
          <w:szCs w:val="24"/>
        </w:rPr>
        <w:t>ни неисповедимые</w:t>
      </w:r>
      <w:r>
        <w:rPr>
          <w:rFonts w:ascii="Times New Roman" w:cs="Times New Roman" w:hAnsi="Times New Roman"/>
          <w:color w:val="000000" w:themeColor="dk1"/>
          <w:sz w:val="24"/>
          <w:szCs w:val="24"/>
        </w:rPr>
        <w:t xml:space="preserve"> </w:t>
      </w:r>
      <w:r>
        <w:rPr>
          <w:rFonts w:ascii="Times New Roman" w:cs="Times New Roman" w:eastAsia="Times New Roman" w:hAnsi="Times New Roman"/>
          <w:color w:val="000000" w:themeColor="dk1"/>
          <w:sz w:val="24"/>
          <w:szCs w:val="24"/>
        </w:rPr>
        <w:t>–</w:t>
      </w:r>
      <w:r>
        <w:rPr>
          <w:rFonts w:ascii="Times New Roman" w:cs="Times New Roman" w:hAnsi="Times New Roman"/>
          <w:color w:val="000000" w:themeColor="dk1"/>
          <w:sz w:val="24"/>
          <w:szCs w:val="24"/>
        </w:rPr>
        <w:t xml:space="preserve"> условие роста Человека, в которых он, преодолевая себя, входит в срединный путь балансира и бифурцирование в пути.</w:t>
      </w:r>
    </w:p>
    <w:p w14:paraId="0000001C">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Правило во Внутренней организации срединного пути формирует ипостасную предельность Огня, ко</w:t>
      </w:r>
      <w:r>
        <w:rPr>
          <w:rFonts w:ascii="Times New Roman" w:cs="Times New Roman" w:hAnsi="Times New Roman"/>
          <w:color w:val="000000" w:themeColor="dk1"/>
          <w:sz w:val="24"/>
          <w:szCs w:val="24"/>
        </w:rPr>
        <w:t>торый перестраивается на Синтез.</w:t>
      </w:r>
    </w:p>
    <w:p w14:paraId="0000001D">
      <w:pPr>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Pr>
        <w:t xml:space="preserve">4. Судьба каждого Человека – это постоянное вхождение в новую неисповедимость путей, в следующую запредельность. Неисповедимость и является запредельностью из будущего. Неисповедимость – это взгляд из будущего в настоящее. В глубине веры, доверия к Отцу Человек идёт в разработке внутреннего мира Огнём. </w:t>
      </w:r>
    </w:p>
    <w:p w14:paraId="0000001E">
      <w:pPr>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Pr>
        <w:t>У</w:t>
      </w:r>
      <w:r>
        <w:rPr>
          <w:rFonts w:ascii="Times New Roman" w:cs="Times New Roman" w:eastAsia="Times New Roman" w:hAnsi="Times New Roman"/>
          <w:color w:val="000000" w:themeColor="dk1"/>
          <w:sz w:val="24"/>
          <w:szCs w:val="24"/>
        </w:rPr>
        <w:t>глубляясь в Пути в состояние неисповедимости, Человек совершает свой жизненный Путь в ведении Изначально Вышестоящ</w:t>
      </w:r>
      <w:r>
        <w:rPr>
          <w:rFonts w:ascii="Times New Roman" w:cs="Times New Roman" w:eastAsia="Times New Roman" w:hAnsi="Times New Roman"/>
          <w:color w:val="000000" w:themeColor="dk1"/>
          <w:sz w:val="24"/>
          <w:szCs w:val="24"/>
        </w:rPr>
        <w:t>им</w:t>
      </w:r>
      <w:r>
        <w:rPr>
          <w:rFonts w:ascii="Times New Roman" w:cs="Times New Roman" w:eastAsia="Times New Roman" w:hAnsi="Times New Roman"/>
          <w:color w:val="000000" w:themeColor="dk1"/>
          <w:sz w:val="24"/>
          <w:szCs w:val="24"/>
        </w:rPr>
        <w:t xml:space="preserve"> Отц</w:t>
      </w:r>
      <w:r>
        <w:rPr>
          <w:rFonts w:ascii="Times New Roman" w:cs="Times New Roman" w:eastAsia="Times New Roman" w:hAnsi="Times New Roman"/>
          <w:color w:val="000000" w:themeColor="dk1"/>
          <w:sz w:val="24"/>
          <w:szCs w:val="24"/>
        </w:rPr>
        <w:t>ом.</w:t>
      </w:r>
    </w:p>
    <w:p w14:paraId="0000001F">
      <w:pPr>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Pr>
        <w:t xml:space="preserve">Неисповедимость Пути происходит по Плану Синтеза, что определяет присутствие Изначально Вышестоящего Отца во всём и в каждом. </w:t>
      </w:r>
      <w:r>
        <w:rPr>
          <w:rFonts w:ascii="Times New Roman" w:cs="Times New Roman" w:eastAsia="Times New Roman" w:hAnsi="Times New Roman"/>
          <w:color w:val="000000" w:themeColor="dk1"/>
          <w:sz w:val="24"/>
          <w:szCs w:val="24"/>
        </w:rPr>
        <w:t>Неисповедимость таинственна и содержательна Планом Синтеза, и в этом Отец проявляется в Пути каждого Человека всей своей поддержкой до самого итога.</w:t>
      </w:r>
    </w:p>
    <w:p w14:paraId="00000020">
      <w:pPr>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b w:val="off"/>
          <w:bCs w:val="off"/>
          <w:color w:val="000000" w:themeColor="dk1"/>
          <w:sz w:val="24"/>
          <w:szCs w:val="24"/>
        </w:rPr>
        <w:t>5. Н</w:t>
      </w:r>
      <w:r>
        <w:rPr>
          <w:rFonts w:ascii="Times New Roman" w:cs="Times New Roman" w:eastAsia="Times New Roman" w:hAnsi="Times New Roman"/>
          <w:color w:val="000000" w:themeColor="dk1"/>
          <w:sz w:val="24"/>
          <w:szCs w:val="24"/>
        </w:rPr>
        <w:t>еисповедимость – это грань преодоления. Человек из привычного знания, понимания, владения и контроля</w:t>
      </w:r>
      <w:r>
        <w:rPr>
          <w:rFonts w:ascii="Times New Roman" w:cs="Times New Roman" w:eastAsia="Times New Roman" w:hAnsi="Times New Roman"/>
          <w:color w:val="000000" w:themeColor="dk1"/>
          <w:sz w:val="24"/>
          <w:szCs w:val="24"/>
        </w:rPr>
        <w:t xml:space="preserve"> </w:t>
      </w:r>
      <w:r>
        <w:rPr>
          <w:rFonts w:ascii="Times New Roman" w:cs="Times New Roman" w:eastAsia="Times New Roman" w:hAnsi="Times New Roman"/>
          <w:color w:val="000000" w:themeColor="dk1"/>
          <w:sz w:val="24"/>
          <w:szCs w:val="24"/>
        </w:rPr>
        <w:t>входит в неисповедимость Планом Синтеза Отца в его Воле, преодолевая</w:t>
      </w:r>
      <w:r>
        <w:rPr>
          <w:rFonts w:ascii="Times New Roman" w:cs="Times New Roman" w:eastAsia="Times New Roman" w:hAnsi="Times New Roman"/>
          <w:color w:val="000000" w:themeColor="dk1"/>
          <w:sz w:val="24"/>
          <w:szCs w:val="24"/>
        </w:rPr>
        <w:t xml:space="preserve"> </w:t>
      </w:r>
      <w:r>
        <w:rPr>
          <w:rFonts w:ascii="Times New Roman" w:cs="Times New Roman" w:eastAsia="Times New Roman" w:hAnsi="Times New Roman"/>
          <w:color w:val="000000" w:themeColor="dk1"/>
          <w:sz w:val="24"/>
          <w:szCs w:val="24"/>
        </w:rPr>
        <w:t>себя. И преодолением привычного у Человека включаются новые качества, свойства, специфики, особенности, выражения, возможности, организации, инварианты, вариации, компакты, масштабы, навыки, умения, способности, устремления, компетенции и Человек растёт, развивая свой Путь.</w:t>
      </w:r>
    </w:p>
    <w:p w14:paraId="00000021">
      <w:pPr>
        <w:spacing w:before="0" w:after="0" w:line="240" w:lineRule="auto"/>
        <w:ind w:left="0" w:firstLine="709"/>
        <w:jc w:val="both"/>
        <w:rPr>
          <w:rFonts w:ascii="Times New Roman" w:cs="Times New Roman" w:eastAsia="Times New Roman" w:hAnsi="Times New Roman"/>
          <w:color w:val="000000" w:themeColor="dk1"/>
          <w:sz w:val="24"/>
          <w:szCs w:val="24"/>
        </w:rPr>
      </w:pPr>
    </w:p>
    <w:p w14:paraId="00000022">
      <w:pPr>
        <w:spacing w:before="0" w:after="0" w:line="240"/>
        <w:ind w:left="0" w:firstLine="709"/>
        <w:jc w:val="center"/>
        <w:rPr>
          <w:rFonts w:ascii="Times New Roman" w:cs="Times New Roman" w:hAnsi="Times New Roman"/>
          <w:i/>
          <w:color w:val="000000" w:themeColor="dk1"/>
          <w:sz w:val="28"/>
          <w:szCs w:val="28"/>
        </w:rPr>
      </w:pPr>
      <w:r>
        <w:rPr>
          <w:rFonts w:ascii="Times New Roman" w:cs="Times New Roman" w:hAnsi="Times New Roman"/>
          <w:b/>
          <w:bCs/>
          <w:color w:val="000000" w:themeColor="dk1"/>
          <w:sz w:val="28"/>
          <w:szCs w:val="28"/>
        </w:rPr>
        <w:t xml:space="preserve">2. Метод Человека: будь готов </w:t>
      </w:r>
      <w:r>
        <w:rPr>
          <w:rFonts w:ascii="Times New Roman" w:cs="Times New Roman" w:hAnsi="Times New Roman"/>
          <w:b/>
          <w:bCs/>
          <w:color w:val="000000" w:themeColor="dk1"/>
          <w:sz w:val="28"/>
          <w:szCs w:val="28"/>
        </w:rPr>
        <w:t>–</w:t>
      </w:r>
      <w:r>
        <w:rPr>
          <w:rFonts w:ascii="Times New Roman" w:cs="Times New Roman" w:hAnsi="Times New Roman"/>
          <w:b/>
          <w:bCs/>
          <w:color w:val="000000" w:themeColor="dk1"/>
          <w:sz w:val="28"/>
          <w:szCs w:val="28"/>
        </w:rPr>
        <w:t xml:space="preserve"> всегда готов</w:t>
      </w: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709"/>
        <w:jc w:val="both"/>
        <w:rPr>
          <w:rFonts w:ascii="Segoe UI"/>
          <w:color w:val="000000"/>
          <w:sz w:val="18"/>
          <w:lang w:val="en-US"/>
        </w:rPr>
      </w:pPr>
      <w:r>
        <w:rPr>
          <w:rFonts w:ascii="Segoe UI"/>
          <w:color w:val="000000"/>
          <w:sz w:val="18"/>
          <w:rtl w:val="off"/>
          <w:lang w:val="en-US"/>
        </w:rPr>
        <w:t xml:space="preserve"> </w:t>
      </w:r>
    </w:p>
    <w:p w14:paraId="00000024">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 xml:space="preserve">1. </w:t>
      </w:r>
      <w:r>
        <w:rPr>
          <w:rFonts w:ascii="Times New Roman" w:cs="Times New Roman" w:eastAsia="Times New Roman" w:hAnsi="Times New Roman"/>
          <w:color w:val="000000" w:themeColor="dk1"/>
          <w:sz w:val="24"/>
          <w:szCs w:val="24"/>
          <w:rtl w:val="off"/>
        </w:rPr>
        <w:t>М</w:t>
      </w:r>
      <w:r>
        <w:rPr>
          <w:rFonts w:ascii="Times New Roman" w:cs="Times New Roman" w:eastAsia="Times New Roman" w:hAnsi="Times New Roman"/>
          <w:color w:val="000000" w:themeColor="dk1"/>
          <w:sz w:val="24"/>
          <w:szCs w:val="24"/>
          <w:rtl w:val="off"/>
        </w:rPr>
        <w:t xml:space="preserve">етод </w:t>
      </w:r>
      <w:r>
        <w:rPr>
          <w:rFonts w:ascii="Times New Roman" w:cs="Times New Roman" w:eastAsia="Times New Roman" w:hAnsi="Times New Roman"/>
          <w:color w:val="000000" w:themeColor="dk1"/>
          <w:sz w:val="24"/>
          <w:szCs w:val="24"/>
          <w:rtl w:val="off"/>
        </w:rPr>
        <w:t>Человека</w:t>
      </w:r>
      <w:r>
        <w:rPr>
          <w:rFonts w:ascii="Times New Roman" w:cs="Times New Roman" w:eastAsia="Times New Roman" w:hAnsi="Times New Roman"/>
          <w:color w:val="000000" w:themeColor="dk1"/>
          <w:sz w:val="24"/>
          <w:szCs w:val="24"/>
          <w:rtl w:val="off"/>
        </w:rPr>
        <w:t xml:space="preserve"> </w:t>
      </w:r>
      <w:r>
        <w:rPr>
          <w:rFonts w:ascii="Times New Roman" w:cs="Times New Roman" w:eastAsia="Times New Roman" w:hAnsi="Times New Roman"/>
          <w:color w:val="000000" w:themeColor="dk1"/>
          <w:sz w:val="24"/>
          <w:szCs w:val="24"/>
          <w:rtl w:val="off"/>
        </w:rPr>
        <w:t xml:space="preserve">опирается на </w:t>
      </w:r>
      <w:r>
        <w:rPr>
          <w:rFonts w:ascii="Times New Roman" w:cs="Times New Roman" w:eastAsia="Times New Roman" w:hAnsi="Times New Roman"/>
          <w:color w:val="000000" w:themeColor="dk1"/>
          <w:sz w:val="24"/>
          <w:szCs w:val="24"/>
          <w:rtl w:val="off"/>
        </w:rPr>
        <w:t>П</w:t>
      </w:r>
      <w:r>
        <w:rPr>
          <w:rFonts w:ascii="Times New Roman" w:cs="Times New Roman" w:eastAsia="Times New Roman" w:hAnsi="Times New Roman"/>
          <w:color w:val="000000" w:themeColor="dk1"/>
          <w:sz w:val="24"/>
          <w:szCs w:val="24"/>
          <w:rtl w:val="off"/>
        </w:rPr>
        <w:t xml:space="preserve">равило и </w:t>
      </w:r>
      <w:r>
        <w:rPr>
          <w:rFonts w:ascii="Times New Roman" w:cs="Times New Roman" w:eastAsia="Times New Roman" w:hAnsi="Times New Roman"/>
          <w:color w:val="000000" w:themeColor="dk1"/>
          <w:sz w:val="24"/>
          <w:szCs w:val="24"/>
          <w:rtl w:val="off"/>
        </w:rPr>
        <w:t xml:space="preserve">даёт </w:t>
      </w:r>
      <w:r>
        <w:rPr>
          <w:rFonts w:ascii="Times New Roman" w:cs="Times New Roman" w:eastAsia="Times New Roman" w:hAnsi="Times New Roman"/>
          <w:color w:val="000000" w:themeColor="dk1"/>
          <w:sz w:val="24"/>
          <w:szCs w:val="24"/>
          <w:rtl w:val="off"/>
        </w:rPr>
        <w:t xml:space="preserve">каждому человеку ориентиры в применении накопленного жизненного опыта, знаний, навыков и умений в </w:t>
      </w:r>
      <w:r>
        <w:rPr>
          <w:rFonts w:ascii="Times New Roman" w:cs="Times New Roman" w:eastAsia="Times New Roman" w:hAnsi="Times New Roman"/>
          <w:color w:val="000000" w:themeColor="dk1"/>
          <w:sz w:val="24"/>
          <w:szCs w:val="24"/>
          <w:rtl w:val="off"/>
        </w:rPr>
        <w:t xml:space="preserve">разных </w:t>
      </w:r>
      <w:r>
        <w:rPr>
          <w:rFonts w:ascii="Times New Roman" w:cs="Times New Roman" w:eastAsia="Times New Roman" w:hAnsi="Times New Roman"/>
          <w:color w:val="000000" w:themeColor="dk1"/>
          <w:sz w:val="24"/>
          <w:szCs w:val="24"/>
          <w:rtl w:val="off"/>
        </w:rPr>
        <w:t xml:space="preserve">видах </w:t>
      </w:r>
      <w:r>
        <w:rPr>
          <w:rFonts w:ascii="Times New Roman" w:cs="Times New Roman" w:eastAsia="Times New Roman" w:hAnsi="Times New Roman"/>
          <w:color w:val="000000" w:themeColor="dk1"/>
          <w:sz w:val="24"/>
          <w:szCs w:val="24"/>
          <w:rtl w:val="off"/>
        </w:rPr>
        <w:t>жизнедеятельности</w:t>
      </w:r>
      <w:r>
        <w:rPr>
          <w:rFonts w:ascii="Times New Roman" w:cs="Times New Roman" w:eastAsia="Times New Roman" w:hAnsi="Times New Roman"/>
          <w:color w:val="000000" w:themeColor="dk1"/>
          <w:sz w:val="24"/>
          <w:szCs w:val="24"/>
          <w:rtl w:val="off"/>
        </w:rPr>
        <w:t>.</w:t>
      </w:r>
    </w:p>
    <w:p w14:paraId="00000025">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Метод – это готовность</w:t>
      </w:r>
      <w:r>
        <w:rPr>
          <w:rFonts w:ascii="Times New Roman" w:cs="Times New Roman" w:eastAsia="Times New Roman" w:hAnsi="Times New Roman"/>
          <w:color w:val="000000" w:themeColor="dk1"/>
          <w:sz w:val="24"/>
          <w:szCs w:val="24"/>
          <w:rtl w:val="off"/>
        </w:rPr>
        <w:t xml:space="preserve"> </w:t>
      </w:r>
      <w:r>
        <w:rPr>
          <w:rFonts w:ascii="Times New Roman" w:cs="Times New Roman" w:eastAsia="Times New Roman" w:hAnsi="Times New Roman"/>
          <w:color w:val="000000" w:themeColor="dk1"/>
          <w:sz w:val="24"/>
          <w:szCs w:val="24"/>
          <w:rtl w:val="off"/>
        </w:rPr>
        <w:t xml:space="preserve">Человека </w:t>
      </w:r>
      <w:r>
        <w:rPr>
          <w:rFonts w:ascii="Times New Roman" w:cs="Times New Roman" w:eastAsia="Times New Roman" w:hAnsi="Times New Roman"/>
          <w:color w:val="000000" w:themeColor="dk1"/>
          <w:sz w:val="24"/>
          <w:szCs w:val="24"/>
          <w:rtl w:val="off"/>
        </w:rPr>
        <w:t xml:space="preserve">действовать во внутреннем мире </w:t>
      </w:r>
      <w:r>
        <w:rPr>
          <w:rFonts w:ascii="Times New Roman" w:cs="Times New Roman" w:eastAsia="Times New Roman" w:hAnsi="Times New Roman"/>
          <w:color w:val="000000" w:themeColor="dk1"/>
          <w:sz w:val="24"/>
          <w:szCs w:val="24"/>
          <w:rtl w:val="off"/>
        </w:rPr>
        <w:t>Частями</w:t>
      </w:r>
      <w:r>
        <w:rPr>
          <w:rFonts w:ascii="Times New Roman" w:cs="Times New Roman" w:eastAsia="Times New Roman" w:hAnsi="Times New Roman"/>
          <w:color w:val="000000" w:themeColor="dk1"/>
          <w:sz w:val="24"/>
          <w:szCs w:val="24"/>
          <w:rtl w:val="off"/>
        </w:rPr>
        <w:t xml:space="preserve"> </w:t>
      </w:r>
      <w:r>
        <w:rPr>
          <w:rFonts w:ascii="Times New Roman" w:cs="Times New Roman" w:eastAsia="Times New Roman" w:hAnsi="Times New Roman"/>
          <w:color w:val="000000" w:themeColor="dk1"/>
          <w:sz w:val="24"/>
          <w:szCs w:val="24"/>
          <w:rtl w:val="off"/>
        </w:rPr>
        <w:t>и</w:t>
      </w:r>
      <w:r>
        <w:rPr>
          <w:rFonts w:ascii="Times New Roman" w:cs="Times New Roman" w:eastAsia="Times New Roman" w:hAnsi="Times New Roman"/>
          <w:color w:val="000000" w:themeColor="dk1"/>
          <w:sz w:val="24"/>
          <w:szCs w:val="24"/>
          <w:rtl w:val="off"/>
        </w:rPr>
        <w:t xml:space="preserve"> </w:t>
      </w:r>
      <w:r>
        <w:rPr>
          <w:rFonts w:ascii="Times New Roman" w:cs="Times New Roman" w:eastAsia="Times New Roman" w:hAnsi="Times New Roman"/>
          <w:color w:val="000000" w:themeColor="dk1"/>
          <w:sz w:val="24"/>
          <w:szCs w:val="24"/>
          <w:rtl w:val="off"/>
        </w:rPr>
        <w:t xml:space="preserve">их </w:t>
      </w:r>
      <w:r>
        <w:rPr>
          <w:rFonts w:ascii="Times New Roman" w:cs="Times New Roman" w:eastAsia="Times New Roman" w:hAnsi="Times New Roman"/>
          <w:color w:val="000000" w:themeColor="dk1"/>
          <w:sz w:val="24"/>
          <w:szCs w:val="24"/>
          <w:rtl w:val="off"/>
        </w:rPr>
        <w:t xml:space="preserve">проявление </w:t>
      </w:r>
      <w:r>
        <w:rPr>
          <w:rFonts w:ascii="Times New Roman" w:cs="Times New Roman" w:eastAsia="Times New Roman" w:hAnsi="Times New Roman"/>
          <w:color w:val="000000" w:themeColor="dk1"/>
          <w:sz w:val="24"/>
          <w:szCs w:val="24"/>
          <w:rtl w:val="off"/>
        </w:rPr>
        <w:t xml:space="preserve">во внешней </w:t>
      </w:r>
      <w:r>
        <w:rPr>
          <w:rFonts w:ascii="Times New Roman" w:cs="Times New Roman" w:eastAsia="Times New Roman" w:hAnsi="Times New Roman"/>
          <w:color w:val="000000" w:themeColor="dk1"/>
          <w:sz w:val="24"/>
          <w:szCs w:val="24"/>
          <w:rtl w:val="off"/>
        </w:rPr>
        <w:t xml:space="preserve">реализации. </w:t>
      </w:r>
    </w:p>
    <w:p w14:paraId="00000026">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 xml:space="preserve">2. «Будь готов» – внутреннее содержание метода, «всегда готов» – внешнее его проявление. Готов здесь и сейчас. Будь готов – мы применяемся нашими знаниями, опытом, всё, что мы имеем, умеем, а всегда готов – действие, деятельность, дело. </w:t>
      </w:r>
    </w:p>
    <w:p w14:paraId="00000027">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 xml:space="preserve">3. Будь готов – распознание внутри себя действительности ракурсом 6-рицы </w:t>
      </w:r>
      <w:r>
        <w:rPr>
          <w:rFonts w:ascii="Times New Roman" w:cs="Times New Roman" w:eastAsia="Times New Roman" w:hAnsi="Times New Roman"/>
          <w:color w:val="000000" w:themeColor="dk1"/>
          <w:sz w:val="24"/>
          <w:szCs w:val="24"/>
          <w:rtl w:val="off"/>
        </w:rPr>
        <w:t>синтез-философских оснований операционной деятельности видов частей Отец-человек-субъекта</w:t>
      </w:r>
      <w:r>
        <w:rPr>
          <w:rFonts w:ascii="Times New Roman" w:cs="Times New Roman" w:eastAsia="Times New Roman" w:hAnsi="Times New Roman"/>
          <w:color w:val="000000" w:themeColor="dk1"/>
          <w:sz w:val="24"/>
          <w:szCs w:val="24"/>
          <w:rtl w:val="off"/>
        </w:rPr>
        <w:t>: субъект, процесс, тело, предмет, объект, явление.</w:t>
      </w:r>
    </w:p>
    <w:p w14:paraId="00000028">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 xml:space="preserve">4. Субъект – </w:t>
      </w:r>
      <w:r>
        <w:rPr>
          <w:rFonts w:ascii="Times New Roman" w:cs="Times New Roman" w:eastAsia="Times New Roman" w:hAnsi="Times New Roman"/>
          <w:color w:val="000000" w:themeColor="dk1"/>
          <w:sz w:val="24"/>
          <w:szCs w:val="24"/>
          <w:rtl w:val="off"/>
        </w:rPr>
        <w:t xml:space="preserve">это Человек, это его внутренний мир, качества, свойства. Практикой жизни человек осуществляет свою деятельность здесь и сейчас. Общаясь с Отцом, мы </w:t>
      </w:r>
      <w:r>
        <w:rPr>
          <w:rFonts w:ascii="Times New Roman" w:cs="Times New Roman" w:eastAsia="Times New Roman" w:hAnsi="Times New Roman"/>
          <w:color w:val="000000" w:themeColor="dk1"/>
          <w:sz w:val="24"/>
          <w:szCs w:val="24"/>
          <w:rtl w:val="off"/>
        </w:rPr>
        <w:t>впитываем Огонь и не поядаемся этим Огнём, учимся действовать Огнём, учимся проживать Ог</w:t>
      </w:r>
      <w:r>
        <w:rPr>
          <w:rFonts w:ascii="Times New Roman" w:cs="Times New Roman" w:eastAsia="Times New Roman" w:hAnsi="Times New Roman"/>
          <w:color w:val="000000" w:themeColor="dk1"/>
          <w:sz w:val="24"/>
          <w:szCs w:val="24"/>
          <w:rtl w:val="off"/>
        </w:rPr>
        <w:t>онь</w:t>
      </w:r>
      <w:r>
        <w:rPr>
          <w:rFonts w:ascii="Times New Roman" w:cs="Times New Roman" w:eastAsia="Times New Roman" w:hAnsi="Times New Roman"/>
          <w:color w:val="000000" w:themeColor="dk1"/>
          <w:sz w:val="24"/>
          <w:szCs w:val="24"/>
          <w:rtl w:val="off"/>
        </w:rPr>
        <w:t>, а от Матери впитываем управление материей. Входя в управление материей, мы – преображаем эту материю, переводя её на следующий более высокий уровень.</w:t>
      </w:r>
    </w:p>
    <w:p w14:paraId="00000029">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Человек – это Омега Отца, и только Человек может уловить Огонь Отца и отдать его Планете и природе. Человек – выразитель Отца.</w:t>
      </w:r>
    </w:p>
    <w:p w14:paraId="0000002A">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5. Процесс – это течение жизни, течение огня, а огонь – это время, к той или иной цели, которую человек поставил для себя. Из поставленной цели формиру</w:t>
      </w:r>
      <w:r>
        <w:rPr>
          <w:rFonts w:ascii="Times New Roman" w:cs="Times New Roman" w:eastAsia="Times New Roman" w:hAnsi="Times New Roman"/>
          <w:color w:val="000000" w:themeColor="dk1"/>
          <w:sz w:val="24"/>
          <w:szCs w:val="24"/>
          <w:rtl w:val="off"/>
        </w:rPr>
        <w:t xml:space="preserve">ются задачи, пристраивается тактика и стратегия как человек будет достигать поставленных целей, являя жизненный путь, идя по которому человек всегда находится в процессе, действуя в разных ситуациях, взаимодействуя с разными людьми, приобретая опыт жизни. </w:t>
      </w:r>
    </w:p>
    <w:p w14:paraId="0000002B">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6. Тело, вышестоящее тело: высокоорганизованная субстанция, состоящая из огнеобразов и видов материи, частей и частностей, проявленная физически и синтезфизически.</w:t>
      </w:r>
    </w:p>
    <w:p w14:paraId="0000002C">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7. Предмет – фрагмент деятельности целого, определяющий его характеристики.</w:t>
      </w:r>
    </w:p>
    <w:p w14:paraId="0000002D">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8. Объект: ИВД</w:t>
      </w:r>
      <w:r>
        <w:rPr>
          <w:rFonts w:ascii="Times New Roman" w:cs="Times New Roman" w:eastAsia="Times New Roman" w:hAnsi="Times New Roman"/>
          <w:color w:val="000000" w:themeColor="dk1"/>
          <w:sz w:val="24"/>
          <w:szCs w:val="24"/>
          <w:rtl w:val="off"/>
        </w:rPr>
        <w:t>ИВО есть как Дом, развёрнутый Отцом сферично вокруг планеты Земля, который даёт человеку всё, начиная с защиты, и в этом Доме он познает всё в себе лучшее, это его внутреннее состояние, внутренний мир. Дом даёт состояние Человеку: Будь готов, всегда готов.</w:t>
      </w:r>
    </w:p>
    <w:p w14:paraId="0000002E">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9. Явление – совокупность процессов материально-информационного преобразования, обусловленных общими причинами. Синтез как явление, как феномен синархии – это преображение внутреннего многообразия в цельность.</w:t>
      </w:r>
    </w:p>
    <w:p w14:paraId="0000002F">
      <w:pPr>
        <w:bidi w:val="off"/>
        <w:spacing w:before="0" w:after="0" w:line="360" w:lineRule="auto"/>
        <w:ind w:left="0" w:firstLine="709"/>
        <w:jc w:val="both"/>
        <w:rPr>
          <w:rFonts w:ascii="Times New Roman" w:cs="Times New Roman" w:eastAsia="Times New Roman" w:hAnsi="Times New Roman"/>
          <w:color w:val="000000" w:themeColor="dk1"/>
          <w:sz w:val="24"/>
          <w:szCs w:val="24"/>
        </w:rPr>
      </w:pPr>
      <w:r>
        <w:rPr>
          <w:rFonts w:ascii="Times New Roman" w:cs="Times New Roman" w:eastAsia="Times New Roman" w:hAnsi="Times New Roman"/>
          <w:color w:val="000000" w:themeColor="dk1"/>
          <w:sz w:val="24"/>
          <w:szCs w:val="24"/>
          <w:rtl w:val="off"/>
        </w:rPr>
        <w:t xml:space="preserve">10. </w:t>
      </w:r>
      <w:r>
        <w:rPr>
          <w:rFonts w:ascii="Times New Roman" w:cs="Times New Roman" w:eastAsia="Times New Roman" w:hAnsi="Times New Roman"/>
          <w:color w:val="000000" w:themeColor="dk1"/>
          <w:sz w:val="24"/>
          <w:szCs w:val="24"/>
          <w:rtl w:val="off"/>
        </w:rPr>
        <w:t xml:space="preserve">Метод Человека: </w:t>
      </w:r>
      <w:r>
        <w:rPr>
          <w:rFonts w:ascii="Times New Roman" w:cs="Times New Roman" w:eastAsia="Times New Roman" w:hAnsi="Times New Roman"/>
          <w:color w:val="000000" w:themeColor="dk1"/>
          <w:sz w:val="24"/>
          <w:szCs w:val="24"/>
          <w:rtl w:val="off"/>
        </w:rPr>
        <w:t>б</w:t>
      </w:r>
      <w:r>
        <w:rPr>
          <w:rFonts w:ascii="Times New Roman" w:cs="Times New Roman" w:eastAsia="Times New Roman" w:hAnsi="Times New Roman"/>
          <w:color w:val="000000" w:themeColor="dk1"/>
          <w:sz w:val="24"/>
          <w:szCs w:val="24"/>
          <w:rtl w:val="off"/>
        </w:rPr>
        <w:t xml:space="preserve">удь </w:t>
      </w:r>
      <w:r>
        <w:rPr>
          <w:rFonts w:ascii="Times New Roman" w:cs="Times New Roman" w:eastAsia="Times New Roman" w:hAnsi="Times New Roman"/>
          <w:color w:val="000000" w:themeColor="dk1"/>
          <w:sz w:val="24"/>
          <w:szCs w:val="24"/>
          <w:rtl w:val="off"/>
        </w:rPr>
        <w:t>готов</w:t>
      </w:r>
      <w:r>
        <w:rPr>
          <w:rFonts w:ascii="Times New Roman" w:cs="Times New Roman" w:eastAsia="Times New Roman" w:hAnsi="Times New Roman"/>
          <w:color w:val="000000" w:themeColor="dk1"/>
          <w:sz w:val="24"/>
          <w:szCs w:val="24"/>
          <w:rtl w:val="off"/>
        </w:rPr>
        <w:t xml:space="preserve">, </w:t>
      </w:r>
      <w:r>
        <w:rPr>
          <w:rFonts w:ascii="Times New Roman" w:cs="Times New Roman" w:eastAsia="Times New Roman" w:hAnsi="Times New Roman"/>
          <w:color w:val="000000" w:themeColor="dk1"/>
          <w:sz w:val="24"/>
          <w:szCs w:val="24"/>
          <w:rtl w:val="off"/>
        </w:rPr>
        <w:t xml:space="preserve">всегда готов, в новую эпоху </w:t>
      </w:r>
      <w:r>
        <w:rPr>
          <w:rFonts w:ascii="Times New Roman" w:cs="Times New Roman" w:eastAsia="Times New Roman" w:hAnsi="Times New Roman"/>
          <w:color w:val="000000" w:themeColor="dk1"/>
          <w:sz w:val="24"/>
          <w:szCs w:val="24"/>
          <w:rtl w:val="off"/>
        </w:rPr>
        <w:t xml:space="preserve">– </w:t>
      </w:r>
      <w:r>
        <w:rPr>
          <w:rFonts w:ascii="Times New Roman" w:cs="Times New Roman" w:eastAsia="Times New Roman" w:hAnsi="Times New Roman"/>
          <w:color w:val="000000" w:themeColor="dk1"/>
          <w:sz w:val="24"/>
          <w:szCs w:val="24"/>
          <w:rtl w:val="off"/>
        </w:rPr>
        <w:t>С</w:t>
      </w:r>
      <w:r>
        <w:rPr>
          <w:rFonts w:ascii="Times New Roman" w:cs="Times New Roman" w:eastAsia="Times New Roman" w:hAnsi="Times New Roman"/>
          <w:color w:val="000000" w:themeColor="dk1"/>
          <w:sz w:val="24"/>
          <w:szCs w:val="24"/>
          <w:rtl w:val="off"/>
        </w:rPr>
        <w:t>интез</w:t>
      </w:r>
      <w:r>
        <w:rPr>
          <w:rFonts w:ascii="Times New Roman" w:cs="Times New Roman" w:eastAsia="Times New Roman" w:hAnsi="Times New Roman"/>
          <w:color w:val="000000" w:themeColor="dk1"/>
          <w:sz w:val="24"/>
          <w:szCs w:val="24"/>
          <w:rtl w:val="off"/>
        </w:rPr>
        <w:t>, к</w:t>
      </w:r>
      <w:r>
        <w:rPr>
          <w:rFonts w:ascii="Times New Roman" w:cs="Times New Roman" w:eastAsia="Times New Roman" w:hAnsi="Times New Roman"/>
          <w:color w:val="000000" w:themeColor="dk1"/>
          <w:sz w:val="24"/>
          <w:szCs w:val="24"/>
          <w:rtl w:val="off"/>
        </w:rPr>
        <w:t xml:space="preserve">ак следующий шаг в развитии </w:t>
      </w:r>
      <w:r>
        <w:rPr>
          <w:rFonts w:ascii="Times New Roman" w:cs="Times New Roman" w:eastAsia="Times New Roman" w:hAnsi="Times New Roman"/>
          <w:color w:val="000000" w:themeColor="dk1"/>
          <w:sz w:val="24"/>
          <w:szCs w:val="24"/>
          <w:rtl w:val="off"/>
        </w:rPr>
        <w:t xml:space="preserve">нашего бытия и переход </w:t>
      </w:r>
      <w:r>
        <w:rPr>
          <w:rFonts w:ascii="Times New Roman" w:cs="Times New Roman" w:eastAsia="Times New Roman" w:hAnsi="Times New Roman"/>
          <w:color w:val="000000" w:themeColor="dk1"/>
          <w:sz w:val="24"/>
          <w:szCs w:val="24"/>
          <w:rtl w:val="off"/>
        </w:rPr>
        <w:t xml:space="preserve">на </w:t>
      </w:r>
      <w:r>
        <w:rPr>
          <w:rFonts w:ascii="Times New Roman" w:cs="Times New Roman" w:eastAsia="Times New Roman" w:hAnsi="Times New Roman"/>
          <w:color w:val="000000" w:themeColor="dk1"/>
          <w:sz w:val="24"/>
          <w:szCs w:val="24"/>
          <w:rtl w:val="off"/>
        </w:rPr>
        <w:t xml:space="preserve">более высокий </w:t>
      </w:r>
      <w:r>
        <w:rPr>
          <w:rFonts w:ascii="Times New Roman" w:cs="Times New Roman" w:eastAsia="Times New Roman" w:hAnsi="Times New Roman"/>
          <w:color w:val="000000" w:themeColor="dk1"/>
          <w:sz w:val="24"/>
          <w:szCs w:val="24"/>
          <w:rtl w:val="off"/>
        </w:rPr>
        <w:t xml:space="preserve">уровень качества жизни Человека. </w:t>
      </w:r>
    </w:p>
    <w:p w14:paraId="00000030">
      <w:pPr>
        <w:pStyle w:val="ListParagraph"/>
        <w:spacing w:before="0" w:after="0" w:line="240" w:lineRule="auto"/>
        <w:ind w:left="0" w:right="0" w:firstLine="709"/>
        <w:jc w:val="both"/>
        <w:rPr>
          <w:rFonts w:ascii="Times New Roman" w:cs="Times New Roman" w:eastAsia="Times New Roman" w:hAnsi="Times New Roman"/>
          <w:color w:val="000000" w:themeColor="dk1"/>
          <w:sz w:val="24"/>
          <w:szCs w:val="24"/>
        </w:rPr>
      </w:pPr>
    </w:p>
    <w:p w14:paraId="00000031">
      <w:pPr>
        <w:spacing w:before="0" w:after="0" w:line="360"/>
        <w:ind w:left="0" w:firstLine="709"/>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3. Принцип Ч</w:t>
      </w:r>
      <w:r>
        <w:rPr>
          <w:rFonts w:ascii="Times New Roman" w:cs="Times New Roman" w:hAnsi="Times New Roman"/>
          <w:b/>
          <w:color w:val="000000" w:themeColor="dk1"/>
          <w:sz w:val="28"/>
          <w:szCs w:val="28"/>
        </w:rPr>
        <w:t>еловека</w:t>
      </w:r>
      <w:r>
        <w:rPr>
          <w:rFonts w:ascii="Times New Roman" w:cs="Times New Roman" w:hAnsi="Times New Roman"/>
          <w:b/>
          <w:color w:val="000000" w:themeColor="dk1"/>
          <w:sz w:val="28"/>
          <w:szCs w:val="28"/>
        </w:rPr>
        <w:t>: устремлённому да</w:t>
      </w:r>
      <w:r>
        <w:rPr>
          <w:rFonts w:ascii="Times New Roman" w:cs="Times New Roman" w:hAnsi="Times New Roman"/>
          <w:b/>
          <w:color w:val="000000" w:themeColor="dk1"/>
          <w:sz w:val="28"/>
          <w:szCs w:val="28"/>
        </w:rPr>
        <w:t>ё</w:t>
      </w:r>
      <w:r>
        <w:rPr>
          <w:rFonts w:ascii="Times New Roman" w:cs="Times New Roman" w:hAnsi="Times New Roman"/>
          <w:b/>
          <w:color w:val="000000" w:themeColor="dk1"/>
          <w:sz w:val="28"/>
          <w:szCs w:val="28"/>
        </w:rPr>
        <w:t>тся</w:t>
      </w:r>
    </w:p>
    <w:p w14:paraId="00000032">
      <w:pPr>
        <w:spacing w:before="0" w:after="0" w:line="240"/>
        <w:ind w:left="0" w:firstLine="709"/>
        <w:jc w:val="both"/>
        <w:rPr>
          <w:rFonts w:ascii="Times New Roman" w:cs="Times New Roman" w:hAnsi="Times New Roman"/>
          <w:b/>
          <w:color w:val="000000" w:themeColor="dk1"/>
          <w:sz w:val="24"/>
          <w:szCs w:val="24"/>
        </w:rPr>
      </w:pPr>
    </w:p>
    <w:p w14:paraId="00000033">
      <w:pPr>
        <w:pStyle w:val="NoSpacing"/>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1. Принцип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сложившаяся цельность вариантов</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в</w:t>
      </w:r>
      <w:r>
        <w:rPr>
          <w:rFonts w:ascii="Times New Roman" w:cs="Times New Roman" w:hAnsi="Times New Roman"/>
          <w:color w:val="000000" w:themeColor="dk1"/>
          <w:sz w:val="24"/>
          <w:szCs w:val="24"/>
        </w:rPr>
        <w:t xml:space="preserve">сеединство. </w:t>
      </w:r>
    </w:p>
    <w:p w14:paraId="00000034">
      <w:pPr>
        <w:pStyle w:val="NoSpacing"/>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Принцип опирается на чувства, сложивши</w:t>
      </w:r>
      <w:r>
        <w:rPr>
          <w:rFonts w:ascii="Times New Roman" w:cs="Times New Roman" w:hAnsi="Times New Roman"/>
          <w:color w:val="000000" w:themeColor="dk1"/>
          <w:sz w:val="24"/>
          <w:szCs w:val="24"/>
        </w:rPr>
        <w:t>е</w:t>
      </w:r>
      <w:r>
        <w:rPr>
          <w:rFonts w:ascii="Times New Roman" w:cs="Times New Roman" w:hAnsi="Times New Roman"/>
          <w:color w:val="000000" w:themeColor="dk1"/>
          <w:sz w:val="24"/>
          <w:szCs w:val="24"/>
        </w:rPr>
        <w:t xml:space="preserve">ся итогом процесса самоорганизации. В принципе проявлен диапазон чувств, которыми </w:t>
      </w:r>
      <w:r>
        <w:rPr>
          <w:rFonts w:ascii="Times New Roman" w:cs="Times New Roman" w:hAnsi="Times New Roman"/>
          <w:color w:val="000000" w:themeColor="dk1"/>
          <w:sz w:val="24"/>
          <w:szCs w:val="24"/>
        </w:rPr>
        <w:t>человек</w:t>
      </w:r>
      <w:r>
        <w:rPr>
          <w:rFonts w:ascii="Times New Roman" w:cs="Times New Roman" w:hAnsi="Times New Roman"/>
          <w:color w:val="000000" w:themeColor="dk1"/>
          <w:sz w:val="24"/>
          <w:szCs w:val="24"/>
        </w:rPr>
        <w:t xml:space="preserve"> опериру</w:t>
      </w:r>
      <w:r>
        <w:rPr>
          <w:rFonts w:ascii="Times New Roman" w:cs="Times New Roman" w:hAnsi="Times New Roman"/>
          <w:color w:val="000000" w:themeColor="dk1"/>
          <w:sz w:val="24"/>
          <w:szCs w:val="24"/>
        </w:rPr>
        <w:t>ет</w:t>
      </w:r>
      <w:r>
        <w:rPr>
          <w:rFonts w:ascii="Times New Roman" w:cs="Times New Roman" w:hAnsi="Times New Roman"/>
          <w:color w:val="000000" w:themeColor="dk1"/>
          <w:sz w:val="24"/>
          <w:szCs w:val="24"/>
        </w:rPr>
        <w:t xml:space="preserve">. И, с другой стороны, в принципе проявляется свет и мудрость, которые есть </w:t>
      </w:r>
      <w:r>
        <w:rPr>
          <w:rFonts w:ascii="Times New Roman" w:cs="Times New Roman" w:hAnsi="Times New Roman"/>
          <w:color w:val="000000" w:themeColor="dk1"/>
          <w:sz w:val="24"/>
          <w:szCs w:val="24"/>
        </w:rPr>
        <w:t>в человеке</w:t>
      </w:r>
      <w:r>
        <w:rPr>
          <w:rFonts w:ascii="Times New Roman" w:cs="Times New Roman" w:hAnsi="Times New Roman"/>
          <w:color w:val="000000" w:themeColor="dk1"/>
          <w:sz w:val="24"/>
          <w:szCs w:val="24"/>
        </w:rPr>
        <w:t xml:space="preserve">. Кольцо 64-1, принцип опирается на свет. Сложность принципа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чувства и мудрость в их синтезе. </w:t>
      </w:r>
    </w:p>
    <w:p w14:paraId="00000035">
      <w:pPr>
        <w:pStyle w:val="NoSpacing"/>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Должно хватить мудрости, чтобы принципы перестраивать или растить новые принципы.</w:t>
      </w:r>
      <w:r>
        <w:rPr>
          <w:rFonts w:ascii="Times New Roman" w:cs="Times New Roman" w:hAnsi="Times New Roman"/>
          <w:color w:val="000000" w:themeColor="dk1"/>
          <w:sz w:val="24"/>
          <w:szCs w:val="24"/>
        </w:rPr>
        <w:t xml:space="preserve"> Смочь почувствовать то, что </w:t>
      </w:r>
      <w:r>
        <w:rPr>
          <w:rFonts w:ascii="Times New Roman" w:cs="Times New Roman" w:hAnsi="Times New Roman"/>
          <w:color w:val="000000" w:themeColor="dk1"/>
          <w:sz w:val="24"/>
          <w:szCs w:val="24"/>
        </w:rPr>
        <w:t>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тся,</w:t>
      </w:r>
      <w:r>
        <w:rPr>
          <w:rFonts w:ascii="Times New Roman" w:cs="Times New Roman" w:hAnsi="Times New Roman"/>
          <w:color w:val="000000" w:themeColor="dk1"/>
          <w:sz w:val="24"/>
          <w:szCs w:val="24"/>
        </w:rPr>
        <w:t xml:space="preserve"> и по м</w:t>
      </w:r>
      <w:r>
        <w:rPr>
          <w:rFonts w:ascii="Times New Roman" w:cs="Times New Roman" w:hAnsi="Times New Roman"/>
          <w:color w:val="000000" w:themeColor="dk1"/>
          <w:sz w:val="24"/>
          <w:szCs w:val="24"/>
          <w:highlight w:val="none"/>
        </w:rPr>
        <w:t xml:space="preserve">удрости своей в </w:t>
      </w:r>
      <w:r>
        <w:rPr>
          <w:rFonts w:ascii="Times New Roman" w:cs="Times New Roman" w:hAnsi="Times New Roman"/>
          <w:color w:val="000000" w:themeColor="dk1"/>
          <w:sz w:val="24"/>
          <w:szCs w:val="24"/>
          <w:highlight w:val="none"/>
        </w:rPr>
        <w:t>него вкл</w:t>
      </w:r>
      <w:r>
        <w:rPr>
          <w:rFonts w:ascii="Times New Roman" w:cs="Times New Roman" w:hAnsi="Times New Roman"/>
          <w:color w:val="000000" w:themeColor="dk1"/>
          <w:sz w:val="24"/>
          <w:szCs w:val="24"/>
          <w:highlight w:val="none"/>
        </w:rPr>
        <w:t>ючится для распознания</w:t>
      </w:r>
      <w:r>
        <w:rPr>
          <w:rFonts w:ascii="Times New Roman" w:cs="Times New Roman" w:hAnsi="Times New Roman"/>
          <w:color w:val="000000" w:themeColor="dk1"/>
          <w:sz w:val="24"/>
          <w:szCs w:val="24"/>
          <w:highlight w:val="none"/>
        </w:rPr>
        <w:t>, не пропустить.</w:t>
      </w:r>
    </w:p>
    <w:p w14:paraId="00000036">
      <w:pPr>
        <w:pStyle w:val="NoSpacing"/>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2. Чем важно устремление</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д</w:t>
      </w:r>
      <w:r>
        <w:rPr>
          <w:rFonts w:ascii="Times New Roman" w:cs="Times New Roman" w:hAnsi="Times New Roman"/>
          <w:color w:val="000000" w:themeColor="dk1"/>
          <w:sz w:val="24"/>
          <w:szCs w:val="24"/>
        </w:rPr>
        <w:t>елаешь больше, чем надо. Сам себя тренируешь на большую силу Огня/Дух/Света/Энергию. Вызов самому себе.</w:t>
      </w:r>
    </w:p>
    <w:p w14:paraId="00000037">
      <w:pPr>
        <w:pStyle w:val="NoSpacing"/>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Цельность в принципе организовалась и </w:t>
      </w:r>
      <w:r>
        <w:rPr>
          <w:rFonts w:ascii="Times New Roman" w:cs="Times New Roman" w:hAnsi="Times New Roman"/>
          <w:color w:val="000000" w:themeColor="dk1"/>
          <w:sz w:val="24"/>
          <w:szCs w:val="24"/>
        </w:rPr>
        <w:t>следующим этапом</w:t>
      </w:r>
      <w:r>
        <w:rPr>
          <w:rFonts w:ascii="Times New Roman" w:cs="Times New Roman" w:hAnsi="Times New Roman"/>
          <w:color w:val="000000" w:themeColor="dk1"/>
          <w:sz w:val="24"/>
          <w:szCs w:val="24"/>
        </w:rPr>
        <w:t xml:space="preserve"> уже организуется накал, высокая интенция к достижению. Принципы вводят в дееспособность, буквально толка</w:t>
      </w:r>
      <w:r>
        <w:rPr>
          <w:rFonts w:ascii="Times New Roman" w:cs="Times New Roman" w:hAnsi="Times New Roman"/>
          <w:color w:val="000000" w:themeColor="dk1"/>
          <w:sz w:val="24"/>
          <w:szCs w:val="24"/>
        </w:rPr>
        <w:t>я</w:t>
      </w:r>
      <w:r>
        <w:rPr>
          <w:rFonts w:ascii="Times New Roman" w:cs="Times New Roman" w:hAnsi="Times New Roman"/>
          <w:color w:val="000000" w:themeColor="dk1"/>
          <w:sz w:val="24"/>
          <w:szCs w:val="24"/>
        </w:rPr>
        <w:t xml:space="preserve"> на действие.</w:t>
      </w:r>
    </w:p>
    <w:p w14:paraId="00000038">
      <w:pPr>
        <w:pStyle w:val="NoSpacing"/>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3. «Устремл</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нному 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 xml:space="preserve">тся» вводит в активацию Духа и рост тела Духа каждого человека. </w:t>
      </w:r>
    </w:p>
    <w:p w14:paraId="00000039">
      <w:pPr>
        <w:spacing w:before="0" w:after="0" w:line="360" w:lineRule="auto"/>
        <w:ind w:left="0" w:firstLine="709"/>
        <w:jc w:val="both"/>
        <w:rPr>
          <w:rFonts w:ascii="Times New Roman" w:cs="Times New Roman" w:hAnsi="Times New Roman"/>
          <w:b/>
          <w:bCs/>
          <w:color w:val="000000" w:themeColor="dk1"/>
          <w:sz w:val="24"/>
          <w:szCs w:val="24"/>
        </w:rPr>
      </w:pPr>
      <w:r>
        <w:rPr>
          <w:rFonts w:ascii="Times New Roman" w:cs="Times New Roman" w:hAnsi="Times New Roman"/>
          <w:color w:val="000000" w:themeColor="dk1"/>
          <w:sz w:val="24"/>
          <w:szCs w:val="24"/>
        </w:rPr>
        <w:t xml:space="preserve">Принципы опираются на устойчивость Духа, корректные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на здравые проявления Духа</w:t>
      </w:r>
      <w:r>
        <w:rPr>
          <w:rFonts w:ascii="Times New Roman" w:cs="Times New Roman" w:hAnsi="Times New Roman"/>
          <w:color w:val="000000" w:themeColor="dk1"/>
          <w:sz w:val="24"/>
          <w:szCs w:val="24"/>
        </w:rPr>
        <w:t>. Е</w:t>
      </w:r>
      <w:r>
        <w:rPr>
          <w:rFonts w:ascii="Times New Roman" w:cs="Times New Roman" w:hAnsi="Times New Roman"/>
          <w:color w:val="000000" w:themeColor="dk1"/>
          <w:sz w:val="24"/>
          <w:szCs w:val="24"/>
        </w:rPr>
        <w:t xml:space="preserve">сли есть некорректные проявления и, например, иллюзии, то принцип становится деструктивным. </w:t>
      </w:r>
    </w:p>
    <w:p w14:paraId="0000003A">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Принцип «Устремл</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нному 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тся» выводит Дух из деструктивных позиций.</w:t>
      </w:r>
    </w:p>
    <w:p w14:paraId="0000003B">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Далее Устремл</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нному 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тся возможность войти Дух</w:t>
      </w:r>
      <w:r>
        <w:rPr>
          <w:rFonts w:ascii="Times New Roman" w:cs="Times New Roman" w:hAnsi="Times New Roman"/>
          <w:color w:val="000000" w:themeColor="dk1"/>
          <w:sz w:val="24"/>
          <w:szCs w:val="24"/>
        </w:rPr>
        <w:t>ом</w:t>
      </w:r>
      <w:r>
        <w:rPr>
          <w:rFonts w:ascii="Times New Roman" w:cs="Times New Roman" w:hAnsi="Times New Roman"/>
          <w:color w:val="000000" w:themeColor="dk1"/>
          <w:sz w:val="24"/>
          <w:szCs w:val="24"/>
        </w:rPr>
        <w:t xml:space="preserve"> в новый Огонь. Следующим шагом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в новый Синтез явлением Эпохи Синтеза. Дух учится оперировать Синтезом</w:t>
      </w:r>
      <w:r>
        <w:rPr>
          <w:rFonts w:ascii="Times New Roman" w:cs="Times New Roman" w:hAnsi="Times New Roman"/>
          <w:color w:val="000000" w:themeColor="dk1"/>
          <w:sz w:val="24"/>
          <w:szCs w:val="24"/>
        </w:rPr>
        <w:t xml:space="preserve"> </w:t>
      </w:r>
      <w:r>
        <w:rPr>
          <w:rFonts w:ascii="Times New Roman" w:cs="Times New Roman" w:hAnsi="Times New Roman"/>
          <w:i/>
          <w:iCs/>
          <w:color w:val="000000" w:themeColor="dk1"/>
          <w:sz w:val="24"/>
          <w:szCs w:val="24"/>
        </w:rPr>
        <w:t xml:space="preserve">– </w:t>
      </w:r>
      <w:r>
        <w:rPr>
          <w:rFonts w:ascii="Times New Roman" w:cs="Times New Roman" w:hAnsi="Times New Roman"/>
          <w:color w:val="000000" w:themeColor="dk1"/>
          <w:sz w:val="24"/>
          <w:szCs w:val="24"/>
        </w:rPr>
        <w:t>Устремл</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 xml:space="preserve">нный учится оперировать Синтезом. </w:t>
      </w:r>
    </w:p>
    <w:p w14:paraId="0000003C">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Устремл</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нность 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 xml:space="preserve">т возможность разработать то, что есть, вводя в дееспособность. </w:t>
      </w:r>
      <w:r>
        <w:rPr>
          <w:rFonts w:ascii="Times New Roman" w:cs="Times New Roman" w:hAnsi="Times New Roman"/>
          <w:color w:val="000000" w:themeColor="dk1"/>
          <w:sz w:val="24"/>
          <w:szCs w:val="24"/>
        </w:rPr>
        <w:t>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тся по синтезу от качеств до компетенций, по содержательности, контенту ч</w:t>
      </w:r>
      <w:r>
        <w:rPr>
          <w:rFonts w:ascii="Times New Roman" w:cs="Times New Roman" w:hAnsi="Times New Roman"/>
          <w:color w:val="000000" w:themeColor="dk1"/>
          <w:sz w:val="24"/>
          <w:szCs w:val="24"/>
        </w:rPr>
        <w:t>астей</w:t>
      </w:r>
      <w:r>
        <w:rPr>
          <w:rFonts w:ascii="Times New Roman" w:cs="Times New Roman" w:hAnsi="Times New Roman"/>
          <w:color w:val="000000" w:themeColor="dk1"/>
          <w:sz w:val="24"/>
          <w:szCs w:val="24"/>
        </w:rPr>
        <w:t>, с</w:t>
      </w:r>
      <w:r>
        <w:rPr>
          <w:rFonts w:ascii="Times New Roman" w:cs="Times New Roman" w:hAnsi="Times New Roman"/>
          <w:color w:val="000000" w:themeColor="dk1"/>
          <w:sz w:val="24"/>
          <w:szCs w:val="24"/>
        </w:rPr>
        <w:t>истем</w:t>
      </w:r>
      <w:r>
        <w:rPr>
          <w:rFonts w:ascii="Times New Roman" w:cs="Times New Roman" w:hAnsi="Times New Roman"/>
          <w:color w:val="000000" w:themeColor="dk1"/>
          <w:sz w:val="24"/>
          <w:szCs w:val="24"/>
        </w:rPr>
        <w:t>, а</w:t>
      </w:r>
      <w:r>
        <w:rPr>
          <w:rFonts w:ascii="Times New Roman" w:cs="Times New Roman" w:hAnsi="Times New Roman"/>
          <w:color w:val="000000" w:themeColor="dk1"/>
          <w:sz w:val="24"/>
          <w:szCs w:val="24"/>
        </w:rPr>
        <w:t xml:space="preserve">ппаратов и </w:t>
      </w:r>
      <w:r>
        <w:rPr>
          <w:rFonts w:ascii="Times New Roman" w:cs="Times New Roman" w:hAnsi="Times New Roman"/>
          <w:color w:val="000000" w:themeColor="dk1"/>
          <w:sz w:val="24"/>
          <w:szCs w:val="24"/>
        </w:rPr>
        <w:t>ч</w:t>
      </w:r>
      <w:r>
        <w:rPr>
          <w:rFonts w:ascii="Times New Roman" w:cs="Times New Roman" w:hAnsi="Times New Roman"/>
          <w:color w:val="000000" w:themeColor="dk1"/>
          <w:sz w:val="24"/>
          <w:szCs w:val="24"/>
        </w:rPr>
        <w:t xml:space="preserve">астностей. </w:t>
      </w:r>
    </w:p>
    <w:p w14:paraId="0000003D">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b w:val="off"/>
          <w:bCs w:val="off"/>
          <w:color w:val="000000" w:themeColor="dk1"/>
          <w:sz w:val="24"/>
          <w:szCs w:val="24"/>
        </w:rPr>
        <w:t>4. «Устремленному</w:t>
      </w:r>
      <w:r>
        <w:rPr>
          <w:rFonts w:ascii="Times New Roman" w:cs="Times New Roman" w:hAnsi="Times New Roman"/>
          <w:b w:val="off"/>
          <w:bCs w:val="off"/>
          <w:color w:val="000000" w:themeColor="dk1"/>
          <w:sz w:val="24"/>
          <w:szCs w:val="24"/>
        </w:rPr>
        <w:t xml:space="preserve"> да</w:t>
      </w:r>
      <w:r>
        <w:rPr>
          <w:rFonts w:ascii="Times New Roman" w:cs="Times New Roman" w:hAnsi="Times New Roman"/>
          <w:b w:val="off"/>
          <w:bCs w:val="off"/>
          <w:color w:val="000000" w:themeColor="dk1"/>
          <w:sz w:val="24"/>
          <w:szCs w:val="24"/>
        </w:rPr>
        <w:t>ё</w:t>
      </w:r>
      <w:r>
        <w:rPr>
          <w:rFonts w:ascii="Times New Roman" w:cs="Times New Roman" w:hAnsi="Times New Roman"/>
          <w:b w:val="off"/>
          <w:bCs w:val="off"/>
          <w:color w:val="000000" w:themeColor="dk1"/>
          <w:sz w:val="24"/>
          <w:szCs w:val="24"/>
        </w:rPr>
        <w:t xml:space="preserve">тся» действием в команде и служением другим. </w:t>
      </w:r>
      <w:r>
        <w:rPr>
          <w:rFonts w:ascii="Times New Roman" w:cs="Times New Roman" w:hAnsi="Times New Roman"/>
          <w:color w:val="000000" w:themeColor="dk1"/>
          <w:sz w:val="24"/>
          <w:szCs w:val="24"/>
        </w:rPr>
        <w:t>В Эпоху Синтеза «да</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 xml:space="preserve">тся» общением, взаимодействием и обучением у Аватаров Синтеза и бескорыстным служением на благо человека и человечества тем, что удалось наработать. </w:t>
      </w:r>
    </w:p>
    <w:p w14:paraId="0000003E">
      <w:pPr>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color w:val="000000" w:themeColor="dk1"/>
          <w:sz w:val="24"/>
          <w:szCs w:val="24"/>
        </w:rPr>
        <w:t>5. Взрастанием Духа и пониманием своего служения Устремл</w:t>
      </w:r>
      <w:r>
        <w:rPr>
          <w:rFonts w:ascii="Times New Roman" w:cs="Times New Roman" w:hAnsi="Times New Roman"/>
          <w:color w:val="000000" w:themeColor="dk1"/>
          <w:sz w:val="24"/>
          <w:szCs w:val="24"/>
        </w:rPr>
        <w:t>ё</w:t>
      </w:r>
      <w:r>
        <w:rPr>
          <w:rFonts w:ascii="Times New Roman" w:cs="Times New Roman" w:hAnsi="Times New Roman"/>
          <w:color w:val="000000" w:themeColor="dk1"/>
          <w:sz w:val="24"/>
          <w:szCs w:val="24"/>
        </w:rPr>
        <w:t xml:space="preserve">нный преодолевает феномен коллективных частностей в множественности наработанного опыта, начиная вырабатывать индивидуальные частности в их новой предельности. </w:t>
      </w:r>
      <w:r>
        <w:rPr>
          <w:rFonts w:ascii="Times New Roman" w:cs="Times New Roman" w:hAnsi="Times New Roman"/>
          <w:b w:val="off"/>
          <w:bCs w:val="off"/>
          <w:color w:val="000000" w:themeColor="dk1"/>
          <w:sz w:val="24"/>
          <w:szCs w:val="24"/>
        </w:rPr>
        <w:t>«Устремл</w:t>
      </w:r>
      <w:r>
        <w:rPr>
          <w:rFonts w:ascii="Times New Roman" w:cs="Times New Roman" w:hAnsi="Times New Roman"/>
          <w:b w:val="off"/>
          <w:bCs w:val="off"/>
          <w:color w:val="000000" w:themeColor="dk1"/>
          <w:sz w:val="24"/>
          <w:szCs w:val="24"/>
        </w:rPr>
        <w:t>ё</w:t>
      </w:r>
      <w:r>
        <w:rPr>
          <w:rFonts w:ascii="Times New Roman" w:cs="Times New Roman" w:hAnsi="Times New Roman"/>
          <w:b w:val="off"/>
          <w:bCs w:val="off"/>
          <w:color w:val="000000" w:themeColor="dk1"/>
          <w:sz w:val="24"/>
          <w:szCs w:val="24"/>
        </w:rPr>
        <w:t>нному да</w:t>
      </w:r>
      <w:r>
        <w:rPr>
          <w:rFonts w:ascii="Times New Roman" w:cs="Times New Roman" w:hAnsi="Times New Roman"/>
          <w:b w:val="off"/>
          <w:bCs w:val="off"/>
          <w:color w:val="000000" w:themeColor="dk1"/>
          <w:sz w:val="24"/>
          <w:szCs w:val="24"/>
        </w:rPr>
        <w:t>ё</w:t>
      </w:r>
      <w:r>
        <w:rPr>
          <w:rFonts w:ascii="Times New Roman" w:cs="Times New Roman" w:hAnsi="Times New Roman"/>
          <w:b w:val="off"/>
          <w:bCs w:val="off"/>
          <w:color w:val="000000" w:themeColor="dk1"/>
          <w:sz w:val="24"/>
          <w:szCs w:val="24"/>
        </w:rPr>
        <w:t xml:space="preserve">тся» выработка более </w:t>
      </w:r>
      <w:r>
        <w:rPr>
          <w:rFonts w:ascii="Times New Roman" w:cs="Times New Roman" w:hAnsi="Times New Roman"/>
          <w:b w:val="off"/>
          <w:bCs w:val="off"/>
          <w:color w:val="000000" w:themeColor="dk1"/>
          <w:sz w:val="24"/>
          <w:szCs w:val="24"/>
        </w:rPr>
        <w:t xml:space="preserve">индивидуальных частностей разного порядка. </w:t>
      </w:r>
    </w:p>
    <w:p w14:paraId="0000003F">
      <w:pPr>
        <w:spacing w:before="0" w:after="0" w:line="360" w:lineRule="auto"/>
        <w:ind w:left="0" w:firstLine="709"/>
        <w:jc w:val="both"/>
        <w:rPr>
          <w:rFonts w:ascii="Times New Roman" w:cs="Times New Roman" w:hAnsi="Times New Roman"/>
          <w:b/>
          <w:bCs/>
          <w:color w:val="000000" w:themeColor="dk1"/>
          <w:sz w:val="24"/>
          <w:szCs w:val="24"/>
        </w:rPr>
      </w:pPr>
      <w:r>
        <w:rPr>
          <w:rFonts w:ascii="Times New Roman" w:cs="Times New Roman" w:hAnsi="Times New Roman"/>
          <w:b w:val="off"/>
          <w:bCs w:val="off"/>
          <w:color w:val="000000" w:themeColor="dk1"/>
          <w:sz w:val="24"/>
          <w:szCs w:val="24"/>
        </w:rPr>
        <w:t>6. «</w:t>
      </w:r>
      <w:r>
        <w:rPr>
          <w:rFonts w:ascii="Times New Roman" w:cs="Times New Roman" w:hAnsi="Times New Roman"/>
          <w:b w:val="off"/>
          <w:bCs w:val="off"/>
          <w:color w:val="000000" w:themeColor="dk1"/>
          <w:sz w:val="24"/>
          <w:szCs w:val="24"/>
        </w:rPr>
        <w:t>Устремл</w:t>
      </w:r>
      <w:r>
        <w:rPr>
          <w:rFonts w:ascii="Times New Roman" w:cs="Times New Roman" w:hAnsi="Times New Roman"/>
          <w:b w:val="off"/>
          <w:bCs w:val="off"/>
          <w:color w:val="000000" w:themeColor="dk1"/>
          <w:sz w:val="24"/>
          <w:szCs w:val="24"/>
        </w:rPr>
        <w:t>ё</w:t>
      </w:r>
      <w:r>
        <w:rPr>
          <w:rFonts w:ascii="Times New Roman" w:cs="Times New Roman" w:hAnsi="Times New Roman"/>
          <w:b w:val="off"/>
          <w:bCs w:val="off"/>
          <w:color w:val="000000" w:themeColor="dk1"/>
          <w:sz w:val="24"/>
          <w:szCs w:val="24"/>
        </w:rPr>
        <w:t>нному да</w:t>
      </w:r>
      <w:r>
        <w:rPr>
          <w:rFonts w:ascii="Times New Roman" w:cs="Times New Roman" w:hAnsi="Times New Roman"/>
          <w:b w:val="off"/>
          <w:bCs w:val="off"/>
          <w:color w:val="000000" w:themeColor="dk1"/>
          <w:sz w:val="24"/>
          <w:szCs w:val="24"/>
        </w:rPr>
        <w:t>ё</w:t>
      </w:r>
      <w:r>
        <w:rPr>
          <w:rFonts w:ascii="Times New Roman" w:cs="Times New Roman" w:hAnsi="Times New Roman"/>
          <w:b w:val="off"/>
          <w:bCs w:val="off"/>
          <w:color w:val="000000" w:themeColor="dk1"/>
          <w:sz w:val="24"/>
          <w:szCs w:val="24"/>
        </w:rPr>
        <w:t xml:space="preserve">тся» взрастание по 64-м </w:t>
      </w:r>
      <w:r>
        <w:rPr>
          <w:rFonts w:ascii="Times New Roman" w:cs="Times New Roman" w:hAnsi="Times New Roman"/>
          <w:b w:val="off"/>
          <w:bCs w:val="off"/>
          <w:color w:val="000000" w:themeColor="dk1"/>
          <w:sz w:val="24"/>
          <w:szCs w:val="24"/>
        </w:rPr>
        <w:t>степеням</w:t>
      </w:r>
      <w:r>
        <w:rPr>
          <w:rFonts w:ascii="Times New Roman" w:cs="Times New Roman" w:hAnsi="Times New Roman"/>
          <w:b w:val="off"/>
          <w:bCs w:val="off"/>
          <w:color w:val="000000" w:themeColor="dk1"/>
          <w:sz w:val="24"/>
          <w:szCs w:val="24"/>
        </w:rPr>
        <w:t xml:space="preserve"> Жизненностей. </w:t>
      </w:r>
    </w:p>
    <w:p w14:paraId="00000040">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w:t>
      </w:r>
      <w:r>
        <w:rPr>
          <w:rFonts w:ascii="Times New Roman" w:cs="Times New Roman" w:hAnsi="Times New Roman"/>
          <w:color w:val="000000" w:themeColor="dk1"/>
          <w:sz w:val="24"/>
          <w:szCs w:val="24"/>
        </w:rPr>
        <w:t xml:space="preserve"> принципа (цельность, всеединство) начинается вхождение в рост Жизненностями. Антропный принцип начинается минимально с </w:t>
      </w:r>
      <w:r>
        <w:rPr>
          <w:rFonts w:ascii="Times New Roman" w:cs="Times New Roman" w:hAnsi="Times New Roman"/>
          <w:color w:val="000000" w:themeColor="dk1"/>
          <w:sz w:val="24"/>
          <w:szCs w:val="24"/>
        </w:rPr>
        <w:t>П</w:t>
      </w:r>
      <w:r>
        <w:rPr>
          <w:rFonts w:ascii="Times New Roman" w:cs="Times New Roman" w:hAnsi="Times New Roman"/>
          <w:color w:val="000000" w:themeColor="dk1"/>
          <w:sz w:val="24"/>
          <w:szCs w:val="24"/>
        </w:rPr>
        <w:t>ринципа.</w:t>
      </w:r>
    </w:p>
    <w:p w14:paraId="00000041">
      <w:pPr>
        <w:spacing w:before="0" w:after="0" w:line="240" w:lineRule="auto"/>
        <w:ind w:left="0" w:firstLine="709"/>
        <w:jc w:val="both"/>
        <w:rPr>
          <w:rFonts w:ascii="Times New Roman" w:cs="Times New Roman" w:hAnsi="Times New Roman"/>
          <w:color w:val="000000" w:themeColor="dk1"/>
          <w:sz w:val="24"/>
          <w:szCs w:val="24"/>
        </w:rPr>
      </w:pPr>
    </w:p>
    <w:p w14:paraId="00000042">
      <w:pPr>
        <w:spacing w:before="0" w:after="0" w:line="240"/>
        <w:ind w:left="0" w:firstLine="709"/>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4. Начала Ч</w:t>
      </w:r>
      <w:r>
        <w:rPr>
          <w:rFonts w:ascii="Times New Roman" w:cs="Times New Roman" w:hAnsi="Times New Roman"/>
          <w:b/>
          <w:color w:val="000000" w:themeColor="dk1"/>
          <w:sz w:val="28"/>
          <w:szCs w:val="28"/>
        </w:rPr>
        <w:t>еловека</w:t>
      </w:r>
      <w:r>
        <w:rPr>
          <w:rFonts w:ascii="Times New Roman" w:cs="Times New Roman" w:hAnsi="Times New Roman"/>
          <w:b/>
          <w:color w:val="000000" w:themeColor="dk1"/>
          <w:sz w:val="28"/>
          <w:szCs w:val="28"/>
        </w:rPr>
        <w:t>: не суди</w:t>
      </w:r>
      <w:r>
        <w:rPr>
          <w:rFonts w:ascii="Times New Roman" w:cs="Times New Roman" w:hAnsi="Times New Roman"/>
          <w:b/>
          <w:color w:val="000000" w:themeColor="dk1"/>
          <w:sz w:val="28"/>
          <w:szCs w:val="28"/>
        </w:rPr>
        <w:t>,</w:t>
      </w:r>
      <w:r>
        <w:rPr>
          <w:rFonts w:ascii="Times New Roman" w:cs="Times New Roman" w:hAnsi="Times New Roman"/>
          <w:b/>
          <w:color w:val="000000" w:themeColor="dk1"/>
          <w:sz w:val="28"/>
          <w:szCs w:val="28"/>
        </w:rPr>
        <w:t xml:space="preserve"> да не судим будешь</w:t>
      </w:r>
    </w:p>
    <w:p w14:paraId="00000043">
      <w:pPr>
        <w:spacing w:before="0" w:after="0" w:line="240" w:lineRule="auto"/>
        <w:ind w:left="0" w:firstLine="709"/>
        <w:jc w:val="both"/>
        <w:rPr>
          <w:rFonts w:ascii="Times New Roman" w:cs="Times New Roman" w:hAnsi="Times New Roman"/>
          <w:i/>
          <w:color w:val="000000" w:themeColor="dk1"/>
          <w:sz w:val="34"/>
          <w:szCs w:val="34"/>
        </w:rPr>
      </w:pPr>
      <w:r>
        <w:rPr>
          <w:rFonts w:ascii="Times New Roman" w:cs="Times New Roman" w:hAnsi="Times New Roman"/>
          <w:i/>
          <w:color w:val="000000" w:themeColor="dk1"/>
          <w:sz w:val="24"/>
          <w:szCs w:val="24"/>
        </w:rPr>
        <w:t xml:space="preserve"> </w:t>
      </w:r>
    </w:p>
    <w:p w14:paraId="00000044">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highlight w:val="none"/>
        </w:rPr>
        <w:t xml:space="preserve">1. Каждый Человек есмь неповторимое Учение Синтеза, которым его наделил </w:t>
      </w:r>
      <w:r>
        <w:rPr>
          <w:rFonts w:ascii="Times New Roman" w:cs="Times New Roman" w:hAnsi="Times New Roman"/>
          <w:color w:val="000000" w:themeColor="dk1"/>
          <w:sz w:val="24"/>
          <w:szCs w:val="24"/>
          <w:highlight w:val="none"/>
        </w:rPr>
        <w:t>Изначально Вышестоящий</w:t>
      </w:r>
      <w:r>
        <w:rPr>
          <w:rFonts w:ascii="Times New Roman" w:cs="Times New Roman" w:hAnsi="Times New Roman"/>
          <w:color w:val="000000" w:themeColor="dk1"/>
          <w:sz w:val="24"/>
          <w:szCs w:val="24"/>
          <w:highlight w:val="none"/>
        </w:rPr>
        <w:t xml:space="preserve"> Отец и ведомое только </w:t>
      </w:r>
      <w:r>
        <w:rPr>
          <w:rFonts w:ascii="Times New Roman" w:cs="Times New Roman" w:hAnsi="Times New Roman"/>
          <w:color w:val="000000" w:themeColor="dk1"/>
          <w:sz w:val="24"/>
          <w:szCs w:val="24"/>
          <w:highlight w:val="none"/>
        </w:rPr>
        <w:t>Изначально Вышестоящ</w:t>
      </w:r>
      <w:r>
        <w:rPr>
          <w:rFonts w:ascii="Times New Roman" w:cs="Times New Roman" w:hAnsi="Times New Roman"/>
          <w:color w:val="000000" w:themeColor="dk1"/>
          <w:sz w:val="24"/>
          <w:szCs w:val="24"/>
          <w:highlight w:val="none"/>
        </w:rPr>
        <w:t>ему</w:t>
      </w:r>
      <w:r>
        <w:rPr>
          <w:rFonts w:ascii="Times New Roman" w:cs="Times New Roman" w:hAnsi="Times New Roman"/>
          <w:color w:val="000000" w:themeColor="dk1"/>
          <w:sz w:val="24"/>
          <w:szCs w:val="24"/>
          <w:highlight w:val="none"/>
        </w:rPr>
        <w:t xml:space="preserve"> Отцу. Цельность Учения Синтеза как такового, у </w:t>
      </w:r>
      <w:r>
        <w:rPr>
          <w:rFonts w:ascii="Times New Roman" w:cs="Times New Roman" w:hAnsi="Times New Roman"/>
          <w:color w:val="000000" w:themeColor="dk1"/>
          <w:sz w:val="24"/>
          <w:szCs w:val="24"/>
          <w:highlight w:val="none"/>
        </w:rPr>
        <w:t>Изначально Вышестоящий</w:t>
      </w:r>
      <w:r>
        <w:rPr>
          <w:rFonts w:ascii="Times New Roman" w:cs="Times New Roman" w:hAnsi="Times New Roman"/>
          <w:color w:val="000000" w:themeColor="dk1"/>
          <w:sz w:val="24"/>
          <w:szCs w:val="24"/>
          <w:highlight w:val="none"/>
        </w:rPr>
        <w:t xml:space="preserve"> Отца, включает</w:t>
      </w:r>
      <w:r>
        <w:rPr>
          <w:rFonts w:ascii="Times New Roman" w:cs="Times New Roman" w:hAnsi="Times New Roman"/>
          <w:color w:val="000000" w:themeColor="dk1"/>
          <w:sz w:val="24"/>
          <w:szCs w:val="24"/>
          <w:highlight w:val="none"/>
        </w:rPr>
        <w:t xml:space="preserve"> в себя синтез всех Учений Синтеза всех Отец-</w:t>
      </w:r>
      <w:r>
        <w:rPr>
          <w:rFonts w:ascii="Times New Roman" w:cs="Times New Roman" w:hAnsi="Times New Roman"/>
          <w:color w:val="000000" w:themeColor="dk1"/>
          <w:sz w:val="24"/>
          <w:szCs w:val="24"/>
          <w:highlight w:val="none"/>
        </w:rPr>
        <w:t>ч</w:t>
      </w:r>
      <w:r>
        <w:rPr>
          <w:rFonts w:ascii="Times New Roman" w:cs="Times New Roman" w:hAnsi="Times New Roman"/>
          <w:color w:val="000000" w:themeColor="dk1"/>
          <w:sz w:val="24"/>
          <w:szCs w:val="24"/>
          <w:highlight w:val="none"/>
        </w:rPr>
        <w:t>еловек-с</w:t>
      </w:r>
      <w:r>
        <w:rPr>
          <w:rFonts w:ascii="Times New Roman" w:cs="Times New Roman" w:hAnsi="Times New Roman"/>
          <w:color w:val="000000" w:themeColor="dk1"/>
          <w:sz w:val="24"/>
          <w:szCs w:val="24"/>
          <w:highlight w:val="none"/>
        </w:rPr>
        <w:t xml:space="preserve">убъектов. </w:t>
      </w:r>
      <w:r>
        <w:rPr>
          <w:rFonts w:ascii="Times New Roman" w:cs="Times New Roman" w:hAnsi="Times New Roman"/>
          <w:color w:val="000000" w:themeColor="dk1"/>
          <w:sz w:val="24"/>
          <w:szCs w:val="24"/>
          <w:highlight w:val="none"/>
        </w:rPr>
        <w:t>Т</w:t>
      </w:r>
      <w:r>
        <w:rPr>
          <w:rFonts w:ascii="Times New Roman" w:cs="Times New Roman" w:hAnsi="Times New Roman"/>
          <w:color w:val="000000" w:themeColor="dk1"/>
          <w:sz w:val="24"/>
          <w:szCs w:val="24"/>
          <w:highlight w:val="none"/>
        </w:rPr>
        <w:t xml:space="preserve">олько </w:t>
      </w:r>
      <w:r>
        <w:rPr>
          <w:rFonts w:ascii="Times New Roman" w:cs="Times New Roman" w:hAnsi="Times New Roman"/>
          <w:color w:val="000000" w:themeColor="dk1"/>
          <w:sz w:val="24"/>
          <w:szCs w:val="24"/>
          <w:highlight w:val="none"/>
        </w:rPr>
        <w:t>И</w:t>
      </w:r>
      <w:r>
        <w:rPr>
          <w:rFonts w:ascii="Times New Roman" w:cs="Times New Roman" w:hAnsi="Times New Roman"/>
          <w:color w:val="000000" w:themeColor="dk1"/>
          <w:sz w:val="24"/>
          <w:szCs w:val="24"/>
        </w:rPr>
        <w:t>значально Вышестоящий</w:t>
      </w:r>
      <w:r>
        <w:rPr>
          <w:rFonts w:ascii="Times New Roman" w:cs="Times New Roman" w:hAnsi="Times New Roman"/>
          <w:color w:val="000000" w:themeColor="dk1"/>
          <w:sz w:val="24"/>
          <w:szCs w:val="24"/>
        </w:rPr>
        <w:t xml:space="preserve"> Отец может </w:t>
      </w:r>
      <w:r>
        <w:rPr>
          <w:rFonts w:ascii="Times New Roman" w:cs="Times New Roman" w:hAnsi="Times New Roman"/>
          <w:color w:val="000000" w:themeColor="dk1"/>
          <w:sz w:val="24"/>
          <w:szCs w:val="24"/>
        </w:rPr>
        <w:t>судить каждого Отец-</w:t>
      </w:r>
      <w:r>
        <w:rPr>
          <w:rFonts w:ascii="Times New Roman" w:cs="Times New Roman" w:hAnsi="Times New Roman"/>
          <w:color w:val="000000" w:themeColor="dk1"/>
          <w:sz w:val="24"/>
          <w:szCs w:val="24"/>
        </w:rPr>
        <w:t>ч</w:t>
      </w:r>
      <w:r>
        <w:rPr>
          <w:rFonts w:ascii="Times New Roman" w:cs="Times New Roman" w:hAnsi="Times New Roman"/>
          <w:color w:val="000000" w:themeColor="dk1"/>
          <w:sz w:val="24"/>
          <w:szCs w:val="24"/>
        </w:rPr>
        <w:t>еловек-</w:t>
      </w:r>
      <w:r>
        <w:rPr>
          <w:rFonts w:ascii="Times New Roman" w:cs="Times New Roman" w:hAnsi="Times New Roman"/>
          <w:color w:val="000000" w:themeColor="dk1"/>
          <w:sz w:val="24"/>
          <w:szCs w:val="24"/>
        </w:rPr>
        <w:t>с</w:t>
      </w:r>
      <w:r>
        <w:rPr>
          <w:rFonts w:ascii="Times New Roman" w:cs="Times New Roman" w:hAnsi="Times New Roman"/>
          <w:color w:val="000000" w:themeColor="dk1"/>
          <w:sz w:val="24"/>
          <w:szCs w:val="24"/>
        </w:rPr>
        <w:t>убъекта</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только он обладает всей полнотой и объективностью видения Учения Синтеза </w:t>
      </w:r>
      <w:r>
        <w:rPr>
          <w:rFonts w:ascii="Times New Roman" w:cs="Times New Roman" w:hAnsi="Times New Roman"/>
          <w:color w:val="000000" w:themeColor="dk1"/>
          <w:sz w:val="24"/>
          <w:szCs w:val="24"/>
        </w:rPr>
        <w:t>к</w:t>
      </w:r>
      <w:r>
        <w:rPr>
          <w:rFonts w:ascii="Times New Roman" w:cs="Times New Roman" w:hAnsi="Times New Roman"/>
          <w:color w:val="000000" w:themeColor="dk1"/>
          <w:sz w:val="24"/>
          <w:szCs w:val="24"/>
        </w:rPr>
        <w:t>аждого.</w:t>
      </w:r>
    </w:p>
    <w:p w14:paraId="00000045">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2. Процесс «судить» предполагает, что тот, кто судит, выносит некое решение относительно эффективности, результативности, корректности, разв</w:t>
      </w:r>
      <w:r>
        <w:rPr>
          <w:rFonts w:ascii="Times New Roman" w:cs="Times New Roman" w:hAnsi="Times New Roman"/>
          <w:color w:val="000000" w:themeColor="dk1"/>
          <w:sz w:val="24"/>
          <w:szCs w:val="24"/>
        </w:rPr>
        <w:t xml:space="preserve">итости и т.д. того, кого судят. </w:t>
      </w:r>
    </w:p>
    <w:p w14:paraId="00000046">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Т</w:t>
      </w:r>
      <w:r>
        <w:rPr>
          <w:rFonts w:ascii="Times New Roman" w:cs="Times New Roman" w:hAnsi="Times New Roman"/>
          <w:color w:val="000000" w:themeColor="dk1"/>
          <w:sz w:val="24"/>
          <w:szCs w:val="24"/>
        </w:rPr>
        <w:t xml:space="preserve">от, кто судит, должен владеть объективными метриками и критериями относительно чего происходит процесс «судить». </w:t>
      </w:r>
      <w:r>
        <w:rPr>
          <w:rFonts w:ascii="Times New Roman" w:cs="Times New Roman" w:hAnsi="Times New Roman"/>
          <w:color w:val="000000" w:themeColor="dk1"/>
          <w:sz w:val="24"/>
          <w:szCs w:val="24"/>
        </w:rPr>
        <w:t>Т</w:t>
      </w:r>
      <w:r>
        <w:rPr>
          <w:rFonts w:ascii="Times New Roman" w:cs="Times New Roman" w:hAnsi="Times New Roman"/>
          <w:color w:val="000000" w:themeColor="dk1"/>
          <w:sz w:val="24"/>
          <w:szCs w:val="24"/>
        </w:rPr>
        <w:t xml:space="preserve">олько </w:t>
      </w:r>
      <w:r>
        <w:rPr>
          <w:rFonts w:ascii="Times New Roman" w:cs="Times New Roman" w:hAnsi="Times New Roman"/>
          <w:color w:val="000000" w:themeColor="dk1"/>
          <w:sz w:val="24"/>
          <w:szCs w:val="24"/>
        </w:rPr>
        <w:t>Изначально Вышестоящий</w:t>
      </w:r>
      <w:r>
        <w:rPr>
          <w:rFonts w:ascii="Times New Roman" w:cs="Times New Roman" w:hAnsi="Times New Roman"/>
          <w:color w:val="000000" w:themeColor="dk1"/>
          <w:sz w:val="24"/>
          <w:szCs w:val="24"/>
        </w:rPr>
        <w:t xml:space="preserve"> Отец</w:t>
      </w:r>
      <w:r>
        <w:rPr>
          <w:rFonts w:ascii="Times New Roman" w:cs="Times New Roman" w:hAnsi="Times New Roman"/>
          <w:color w:val="000000" w:themeColor="dk1"/>
          <w:sz w:val="24"/>
          <w:szCs w:val="24"/>
        </w:rPr>
        <w:t xml:space="preserve"> в полноте и объективности относительно каждого и его перспектив развития обладает </w:t>
      </w:r>
      <w:r>
        <w:rPr>
          <w:rFonts w:ascii="Times New Roman" w:cs="Times New Roman" w:hAnsi="Times New Roman"/>
          <w:color w:val="000000" w:themeColor="dk1"/>
          <w:sz w:val="24"/>
          <w:szCs w:val="24"/>
        </w:rPr>
        <w:t>д</w:t>
      </w:r>
      <w:r>
        <w:rPr>
          <w:rFonts w:ascii="Times New Roman" w:cs="Times New Roman" w:hAnsi="Times New Roman"/>
          <w:color w:val="000000" w:themeColor="dk1"/>
          <w:sz w:val="24"/>
          <w:szCs w:val="24"/>
        </w:rPr>
        <w:t>анными метриками и критериями.</w:t>
      </w:r>
    </w:p>
    <w:p w14:paraId="00000047">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О</w:t>
      </w:r>
      <w:r>
        <w:rPr>
          <w:rFonts w:ascii="Times New Roman" w:cs="Times New Roman" w:hAnsi="Times New Roman"/>
          <w:color w:val="000000" w:themeColor="dk1"/>
          <w:sz w:val="24"/>
          <w:szCs w:val="24"/>
        </w:rPr>
        <w:t xml:space="preserve">дин Человек априори </w:t>
      </w:r>
      <w:r>
        <w:rPr>
          <w:rFonts w:ascii="Times New Roman" w:cs="Times New Roman" w:hAnsi="Times New Roman"/>
          <w:color w:val="000000" w:themeColor="dk1"/>
          <w:sz w:val="24"/>
          <w:szCs w:val="24"/>
        </w:rPr>
        <w:t>не может</w:t>
      </w:r>
      <w:r>
        <w:rPr>
          <w:rFonts w:ascii="Times New Roman" w:cs="Times New Roman" w:hAnsi="Times New Roman"/>
          <w:color w:val="000000" w:themeColor="dk1"/>
          <w:sz w:val="24"/>
          <w:szCs w:val="24"/>
        </w:rPr>
        <w:t xml:space="preserve"> судить другого Человека, так как не владеет объективными критериями</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параметрами для оценки</w:t>
      </w:r>
      <w:r>
        <w:rPr>
          <w:rFonts w:ascii="Times New Roman" w:cs="Times New Roman" w:hAnsi="Times New Roman"/>
          <w:color w:val="000000" w:themeColor="dk1"/>
          <w:sz w:val="24"/>
          <w:szCs w:val="24"/>
        </w:rPr>
        <w:t xml:space="preserve"> и исходит</w:t>
      </w:r>
      <w:r>
        <w:rPr>
          <w:rFonts w:ascii="Times New Roman" w:cs="Times New Roman" w:hAnsi="Times New Roman"/>
          <w:color w:val="000000" w:themeColor="dk1"/>
          <w:sz w:val="24"/>
          <w:szCs w:val="24"/>
        </w:rPr>
        <w:t xml:space="preserve"> из собственного Учения Синтеза, отличного от Учения Синтеза того, о ком предпринимается попытка «судить»</w:t>
      </w:r>
      <w:r>
        <w:rPr>
          <w:rFonts w:ascii="Times New Roman" w:cs="Times New Roman" w:hAnsi="Times New Roman"/>
          <w:color w:val="000000" w:themeColor="dk1"/>
          <w:sz w:val="24"/>
          <w:szCs w:val="24"/>
        </w:rPr>
        <w:t>.</w:t>
      </w:r>
    </w:p>
    <w:p w14:paraId="00000048">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Важно отличать процесс «судить» от процесса «суждения», когда один субъект выносит суждения, то есть делает определённые выводы и вырабатывает частности относительно каких-либо проявлений и действий другого субъекта, – например, эффективности его профессионального вклада в общее дело, что отличается от процесса «судить» – когда выносится некая оценка субъекту как таковому в целом: данное может делать только </w:t>
      </w:r>
      <w:r>
        <w:rPr>
          <w:rFonts w:ascii="Times New Roman" w:cs="Times New Roman" w:hAnsi="Times New Roman"/>
          <w:color w:val="000000" w:themeColor="dk1"/>
          <w:sz w:val="24"/>
          <w:szCs w:val="24"/>
        </w:rPr>
        <w:t>Изначально Вышестоящий</w:t>
      </w:r>
      <w:r>
        <w:rPr>
          <w:rFonts w:ascii="Times New Roman" w:cs="Times New Roman" w:hAnsi="Times New Roman"/>
          <w:color w:val="000000" w:themeColor="dk1"/>
          <w:sz w:val="24"/>
          <w:szCs w:val="24"/>
        </w:rPr>
        <w:t xml:space="preserve"> Отец.</w:t>
      </w:r>
    </w:p>
    <w:p w14:paraId="00000049">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3. Каждый Человек есмь клеточка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w:t>
      </w:r>
      <w:r>
        <w:rPr>
          <w:rFonts w:ascii="Times New Roman" w:cs="Times New Roman" w:hAnsi="Times New Roman"/>
          <w:color w:val="000000" w:themeColor="dk1"/>
          <w:sz w:val="24"/>
          <w:szCs w:val="24"/>
        </w:rPr>
        <w:t xml:space="preserve"> Отца</w:t>
      </w:r>
      <w:r>
        <w:rPr>
          <w:rFonts w:ascii="Times New Roman" w:cs="Times New Roman" w:hAnsi="Times New Roman"/>
          <w:color w:val="000000" w:themeColor="dk1"/>
          <w:sz w:val="24"/>
          <w:szCs w:val="24"/>
        </w:rPr>
        <w:t>. О процессах, происходящих в Человеке (в клеточке) и с Человеком (с клеточкой), может объективно судить лишь Изначально Вышестоящий Отец.</w:t>
      </w:r>
    </w:p>
    <w:p w14:paraId="0000004A">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Любая клеточка, которая предпринимает попытки судить другую клеточку, ошибётся, так как выводы будут субъективными и сделанными сквозь призму процессов, специфичных именно ей (произойдёт эффект зеркала или эффект кривого зеркала). </w:t>
      </w:r>
    </w:p>
    <w:p w14:paraId="0000004B">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4. Каждый Человек есмь Творящее Слово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w:t>
      </w:r>
      <w:r>
        <w:rPr>
          <w:rFonts w:ascii="Times New Roman" w:cs="Times New Roman" w:hAnsi="Times New Roman"/>
          <w:color w:val="000000" w:themeColor="dk1"/>
          <w:sz w:val="24"/>
          <w:szCs w:val="24"/>
        </w:rPr>
        <w:t xml:space="preserve"> Отца</w:t>
      </w:r>
      <w:r>
        <w:rPr>
          <w:rFonts w:ascii="Times New Roman" w:cs="Times New Roman" w:hAnsi="Times New Roman"/>
          <w:color w:val="000000" w:themeColor="dk1"/>
          <w:sz w:val="24"/>
          <w:szCs w:val="24"/>
        </w:rPr>
        <w:t xml:space="preserve">. Творение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w:t>
      </w:r>
      <w:r>
        <w:rPr>
          <w:rFonts w:ascii="Times New Roman" w:cs="Times New Roman" w:hAnsi="Times New Roman"/>
          <w:color w:val="000000" w:themeColor="dk1"/>
          <w:sz w:val="24"/>
          <w:szCs w:val="24"/>
        </w:rPr>
        <w:t xml:space="preserve"> Отца</w:t>
      </w:r>
      <w:r>
        <w:rPr>
          <w:rFonts w:ascii="Times New Roman" w:cs="Times New Roman" w:hAnsi="Times New Roman"/>
          <w:color w:val="000000" w:themeColor="dk1"/>
          <w:sz w:val="24"/>
          <w:szCs w:val="24"/>
        </w:rPr>
        <w:t xml:space="preserve"> несоизмеримо и неведомо. О том, что полезно, хорошо/плохо для другого Творящего Слова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w:t>
      </w:r>
      <w:r>
        <w:rPr>
          <w:rFonts w:ascii="Times New Roman" w:cs="Times New Roman" w:hAnsi="Times New Roman"/>
          <w:color w:val="000000" w:themeColor="dk1"/>
          <w:sz w:val="24"/>
          <w:szCs w:val="24"/>
        </w:rPr>
        <w:t xml:space="preserve"> Отца,</w:t>
      </w:r>
      <w:r>
        <w:rPr>
          <w:rFonts w:ascii="Times New Roman" w:cs="Times New Roman" w:hAnsi="Times New Roman"/>
          <w:color w:val="000000" w:themeColor="dk1"/>
          <w:sz w:val="24"/>
          <w:szCs w:val="24"/>
        </w:rPr>
        <w:t xml:space="preserve"> может знать лишь тот, кто наделил субъекта этим Словом и кто владеет всем замыслом реализации данного Слова</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 xml:space="preserve">ий </w:t>
      </w:r>
      <w:r>
        <w:rPr>
          <w:rFonts w:ascii="Times New Roman" w:cs="Times New Roman" w:hAnsi="Times New Roman"/>
          <w:color w:val="000000" w:themeColor="dk1"/>
          <w:sz w:val="24"/>
          <w:szCs w:val="24"/>
        </w:rPr>
        <w:t>От</w:t>
      </w:r>
      <w:r>
        <w:rPr>
          <w:rFonts w:ascii="Times New Roman" w:cs="Times New Roman" w:hAnsi="Times New Roman"/>
          <w:color w:val="000000" w:themeColor="dk1"/>
          <w:sz w:val="24"/>
          <w:szCs w:val="24"/>
        </w:rPr>
        <w:t>ец</w:t>
      </w:r>
      <w:r>
        <w:rPr>
          <w:rFonts w:ascii="Times New Roman" w:cs="Times New Roman" w:hAnsi="Times New Roman"/>
          <w:color w:val="000000" w:themeColor="dk1"/>
          <w:sz w:val="24"/>
          <w:szCs w:val="24"/>
        </w:rPr>
        <w:t>.</w:t>
      </w:r>
    </w:p>
    <w:p w14:paraId="0000004C">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Любые попытки «судить» одним Творящим Словом другое Творящее Слово будут ошибочными и субъективными, так как будут делаться из частного дискретного выражения собственных процессов Творящего Слова.</w:t>
      </w:r>
    </w:p>
    <w:p w14:paraId="0000004D">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5. Каждый субъект имеет свой опыт и путь развития в веках, и свою перспективу развития и роста. Процессы «судить» одним субъектом другого субъекта всегда ошибочны, так как они опираются на его собственную картину мира, не владея масштабом замысла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w:t>
      </w:r>
      <w:r>
        <w:rPr>
          <w:rFonts w:ascii="Times New Roman" w:cs="Times New Roman" w:hAnsi="Times New Roman"/>
          <w:color w:val="000000" w:themeColor="dk1"/>
          <w:sz w:val="24"/>
          <w:szCs w:val="24"/>
        </w:rPr>
        <w:t xml:space="preserve"> Отца для каждого Человека.</w:t>
      </w:r>
    </w:p>
    <w:p w14:paraId="0000004E">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Процессы «судить» предполагают наличие неких критериев, относительно которых это происходит. Данные критерии у каждого субъекта будут субъективными, обусловленными его личным опытом, образованием, культурными особенностями, степенью развитости и образованности, профессиональным бэкграундом и т.д., а не едиными и объективными (с точки зрения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w:t>
      </w:r>
      <w:r>
        <w:rPr>
          <w:rFonts w:ascii="Times New Roman" w:cs="Times New Roman" w:hAnsi="Times New Roman"/>
          <w:color w:val="000000" w:themeColor="dk1"/>
          <w:sz w:val="24"/>
          <w:szCs w:val="24"/>
        </w:rPr>
        <w:t xml:space="preserve"> Отца) для каждого и всех.</w:t>
      </w:r>
    </w:p>
    <w:p w14:paraId="0000004F">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Следовательно, результаты процесса «судить» будут ошибочными, ложными и иллюзорными.</w:t>
      </w:r>
    </w:p>
    <w:p w14:paraId="00000050">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6. У каждого субъекта своя степень развитости и подготовки в конкретный момент времени. Критерии объективной оценки, необходимые для процесса «судить», для каждой степени подготовки будут свои. «Судящий» субъект может не иметь подготовки того, кого пытается «судить», или же, наоборот, может иметь более высокую подготовку и судить сквозь её призму, завышая требования к тому, кого «судит». Следовательно, результаты и выводы будут ошибочными.</w:t>
      </w:r>
    </w:p>
    <w:p w14:paraId="00000051">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7. Для того, чтобы процесс «судить» был действительно объективным, необходимо, чтобы «судящий» субъект обладал всей полнотой обозначенных ранее параметров и видения. Для этого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ий</w:t>
      </w:r>
      <w:r>
        <w:rPr>
          <w:rFonts w:ascii="Times New Roman" w:cs="Times New Roman" w:hAnsi="Times New Roman"/>
          <w:color w:val="000000" w:themeColor="dk1"/>
          <w:sz w:val="24"/>
          <w:szCs w:val="24"/>
        </w:rPr>
        <w:t xml:space="preserve"> Отец специально выбирает и назначает отдельных</w:t>
      </w:r>
      <w:r>
        <w:rPr>
          <w:rFonts w:ascii="Times New Roman" w:cs="Times New Roman" w:hAnsi="Times New Roman"/>
          <w:color w:val="000000" w:themeColor="dk1"/>
          <w:sz w:val="24"/>
          <w:szCs w:val="24"/>
        </w:rPr>
        <w:t xml:space="preserve"> лиц</w:t>
      </w:r>
      <w:r>
        <w:rPr>
          <w:rFonts w:ascii="Times New Roman" w:cs="Times New Roman" w:hAnsi="Times New Roman"/>
          <w:color w:val="000000" w:themeColor="dk1"/>
          <w:sz w:val="24"/>
          <w:szCs w:val="24"/>
        </w:rPr>
        <w:t xml:space="preserve">, которых наделяет данным, и уполномоченных заниматься процессами «судить» в зале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на суде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Если субъект, предпринимающий попытку «судить» другого, не обладает соответствующими полномочиями от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 xml:space="preserve">его </w:t>
      </w:r>
      <w:r>
        <w:rPr>
          <w:rFonts w:ascii="Times New Roman" w:cs="Times New Roman" w:hAnsi="Times New Roman"/>
          <w:color w:val="000000" w:themeColor="dk1"/>
          <w:sz w:val="24"/>
          <w:szCs w:val="24"/>
        </w:rPr>
        <w:t>Отца, то он выступает как самозванец (с высоким самомнением и духовным эгоизмом, так как ставит себя выше другого).</w:t>
      </w:r>
    </w:p>
    <w:p w14:paraId="00000052">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8. Процедура Суда в зале у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меняет судь-бу Человека, наделяя новой сутью от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которую человек должен исполнить. Отсюда: «Судить – значит, наделять». «Судящий» субъект, если он не уполномочен соответственно от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не может наделять, он может только примерять к другому собственные субъективные оценки.</w:t>
      </w:r>
    </w:p>
    <w:p w14:paraId="00000053">
      <w:pPr>
        <w:pStyle w:val="ListParagraph"/>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9. Если субъект предпринимает попытки судить другого, то по закону зеркала, к нему мирозданье (и окружающие люди) начинает применять такие же требования, как он к другому, и судить его. Законом зеркала «</w:t>
      </w:r>
      <w:r>
        <w:rPr>
          <w:rFonts w:ascii="Times New Roman" w:cs="Times New Roman" w:hAnsi="Times New Roman"/>
          <w:color w:val="000000" w:themeColor="dk1"/>
          <w:sz w:val="24"/>
          <w:szCs w:val="24"/>
        </w:rPr>
        <w:t>п</w:t>
      </w:r>
      <w:r>
        <w:rPr>
          <w:rFonts w:ascii="Times New Roman" w:cs="Times New Roman" w:hAnsi="Times New Roman"/>
          <w:color w:val="000000" w:themeColor="dk1"/>
          <w:sz w:val="24"/>
          <w:szCs w:val="24"/>
        </w:rPr>
        <w:t>одобное притягивает подобное» включается правило «</w:t>
      </w:r>
      <w:r>
        <w:rPr>
          <w:rFonts w:ascii="Times New Roman" w:cs="Times New Roman" w:hAnsi="Times New Roman"/>
          <w:color w:val="000000" w:themeColor="dk1"/>
          <w:sz w:val="24"/>
          <w:szCs w:val="24"/>
        </w:rPr>
        <w:t>с</w:t>
      </w:r>
      <w:r>
        <w:rPr>
          <w:rFonts w:ascii="Times New Roman" w:cs="Times New Roman" w:hAnsi="Times New Roman"/>
          <w:color w:val="000000" w:themeColor="dk1"/>
          <w:sz w:val="24"/>
          <w:szCs w:val="24"/>
        </w:rPr>
        <w:t>удишь ты – судят тебя».</w:t>
      </w:r>
    </w:p>
    <w:p w14:paraId="00000054">
      <w:pPr>
        <w:spacing w:before="0" w:after="0" w:line="360"/>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10. Ч</w:t>
      </w:r>
      <w:r>
        <w:rPr>
          <w:rFonts w:ascii="Times New Roman" w:cs="Times New Roman" w:hAnsi="Times New Roman"/>
          <w:color w:val="000000" w:themeColor="dk1"/>
          <w:sz w:val="24"/>
          <w:szCs w:val="24"/>
        </w:rPr>
        <w:t xml:space="preserve">тобы судить другого объективно, нужно иметь объективность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А ею обладает лишь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ий Отец</w:t>
      </w:r>
      <w:r>
        <w:rPr>
          <w:rFonts w:ascii="Times New Roman" w:cs="Times New Roman" w:hAnsi="Times New Roman"/>
          <w:color w:val="000000" w:themeColor="dk1"/>
          <w:sz w:val="24"/>
          <w:szCs w:val="24"/>
        </w:rPr>
        <w:t xml:space="preserve"> и те, кого он специально на это уполномочил.</w:t>
      </w:r>
    </w:p>
    <w:p w14:paraId="00000055">
      <w:pPr>
        <w:spacing w:before="0" w:after="0" w:line="360"/>
        <w:ind w:left="0" w:firstLine="709"/>
        <w:jc w:val="both"/>
        <w:rPr>
          <w:rFonts w:ascii="Times New Roman" w:cs="Times New Roman" w:hAnsi="Times New Roman"/>
          <w:color w:val="000000" w:themeColor="dk1"/>
          <w:sz w:val="24"/>
          <w:szCs w:val="24"/>
        </w:rPr>
      </w:pPr>
    </w:p>
    <w:p w14:paraId="00000056">
      <w:pPr>
        <w:spacing w:before="0" w:after="0" w:line="360"/>
        <w:ind w:left="0" w:firstLine="709"/>
        <w:jc w:val="both"/>
        <w:rPr>
          <w:rFonts w:ascii="Times New Roman" w:cs="Times New Roman" w:hAnsi="Times New Roman"/>
          <w:color w:val="000000" w:themeColor="dk1"/>
          <w:sz w:val="24"/>
          <w:szCs w:val="24"/>
        </w:rPr>
      </w:pPr>
    </w:p>
    <w:p w14:paraId="00000057">
      <w:pPr>
        <w:spacing w:before="0" w:after="140" w:line="360"/>
        <w:ind w:left="0" w:firstLine="709"/>
        <w:jc w:val="center"/>
        <w:rPr>
          <w:rFonts w:ascii="Times New Roman" w:cs="Times New Roman" w:hAnsi="Times New Roman"/>
          <w:color w:val="000000" w:themeColor="dk1"/>
          <w:sz w:val="28"/>
          <w:szCs w:val="28"/>
        </w:rPr>
      </w:pPr>
      <w:r>
        <w:rPr>
          <w:rFonts w:ascii="Times New Roman" w:cs="Times New Roman" w:hAnsi="Times New Roman"/>
          <w:b/>
          <w:color w:val="000000" w:themeColor="dk1"/>
          <w:sz w:val="28"/>
          <w:szCs w:val="28"/>
        </w:rPr>
        <w:t xml:space="preserve">5. </w:t>
      </w:r>
      <w:r>
        <w:rPr>
          <w:rFonts w:ascii="Times New Roman" w:cs="Times New Roman" w:hAnsi="Times New Roman"/>
          <w:b/>
          <w:color w:val="000000" w:themeColor="dk1"/>
          <w:sz w:val="28"/>
          <w:szCs w:val="28"/>
        </w:rPr>
        <w:t>Аксиома Ч</w:t>
      </w:r>
      <w:r>
        <w:rPr>
          <w:rFonts w:ascii="Times New Roman" w:cs="Times New Roman" w:hAnsi="Times New Roman"/>
          <w:b/>
          <w:color w:val="000000" w:themeColor="dk1"/>
          <w:sz w:val="28"/>
          <w:szCs w:val="28"/>
        </w:rPr>
        <w:t>еловека</w:t>
      </w:r>
      <w:r>
        <w:rPr>
          <w:rFonts w:ascii="Times New Roman" w:cs="Times New Roman" w:hAnsi="Times New Roman"/>
          <w:b/>
          <w:color w:val="000000" w:themeColor="dk1"/>
          <w:sz w:val="28"/>
          <w:szCs w:val="28"/>
        </w:rPr>
        <w:t>: хочешь жить, умей вертеться</w:t>
      </w:r>
    </w:p>
    <w:p w14:paraId="00000058">
      <w:pPr>
        <w:pStyle w:val="ListParagraph"/>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1. В Человеке есмь и действует неиссякаемый внутренний источник огня жизни, данный при сотворении Изначально Вышестоящим Отцом, в котором раскрывается образ-подобие постоянным взрастанием его явления.</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 xml:space="preserve">Распознанием собственного образ-подобия, человек обретает путь Синтеза Частей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собою, осваивая огонь жизни в эволюционном внутренне-внешнем синтезировании качеств, свойств, специфик, особенностей</w:t>
      </w:r>
      <w:r>
        <w:rPr>
          <w:rFonts w:ascii="Times New Roman" w:cs="Times New Roman" w:hAnsi="Times New Roman"/>
          <w:color w:val="000000" w:themeColor="dk1"/>
          <w:sz w:val="24"/>
          <w:szCs w:val="24"/>
        </w:rPr>
        <w:t xml:space="preserve"> ростом и становлением в огнематериальном процессе Духа и Тела своего воплощения, организации взаимосвязей природного и надприродного осуществления.</w:t>
      </w:r>
    </w:p>
    <w:p w14:paraId="00000059">
      <w:pPr>
        <w:pStyle w:val="ListParagraph"/>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2. Синтезируемый источник жизни Человека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действующий Огонь Частей, Дух Систем, Свет Аппаратов, Энергия Частностей, сотворяемых Изначально Вышестоящим Отцом в </w:t>
      </w:r>
      <w:r>
        <w:rPr>
          <w:rFonts w:ascii="Times New Roman" w:cs="Times New Roman" w:hAnsi="Times New Roman"/>
          <w:color w:val="000000" w:themeColor="dk1"/>
          <w:sz w:val="24"/>
          <w:szCs w:val="24"/>
        </w:rPr>
        <w:t>С</w:t>
      </w:r>
      <w:r>
        <w:rPr>
          <w:rFonts w:ascii="Times New Roman" w:cs="Times New Roman" w:hAnsi="Times New Roman"/>
          <w:color w:val="000000" w:themeColor="dk1"/>
          <w:sz w:val="24"/>
          <w:szCs w:val="24"/>
        </w:rPr>
        <w:t xml:space="preserve">интезкосмосе ИВДИВО </w:t>
      </w:r>
      <w:r>
        <w:rPr>
          <w:rFonts w:ascii="Times New Roman" w:cs="Times New Roman" w:hAnsi="Times New Roman"/>
          <w:color w:val="000000" w:themeColor="dk1"/>
          <w:sz w:val="24"/>
          <w:szCs w:val="24"/>
        </w:rPr>
        <w:t>антропным синтезом субъектности, волей индивидуальности, мудростью личности и любовью индивида.</w:t>
      </w:r>
      <w:r>
        <w:rPr>
          <w:rFonts w:ascii="Times New Roman" w:cs="Times New Roman" w:hAnsi="Times New Roman"/>
          <w:color w:val="000000" w:themeColor="dk1"/>
          <w:sz w:val="24"/>
          <w:szCs w:val="24"/>
        </w:rPr>
        <w:t xml:space="preserve"> </w:t>
      </w:r>
    </w:p>
    <w:p w14:paraId="0000005A">
      <w:pPr>
        <w:pStyle w:val="ListParagraph"/>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3. Изначально Вышестоящим Отцом Синтез Частей, Воля Систем, Мудрость Аппаратов, Любовь Частностей творится, организуя базовое явление ИВДИВО/ИВДИВО каждого 64 Организациями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в концентрации 64 Фундаментальностей Огня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и 64 Частностей распознания и оперирования в Человеке.</w:t>
      </w:r>
      <w:r>
        <w:rPr>
          <w:rFonts w:ascii="Times New Roman" w:cs="Times New Roman" w:hAnsi="Times New Roman"/>
          <w:color w:val="000000" w:themeColor="dk1"/>
          <w:sz w:val="24"/>
          <w:szCs w:val="24"/>
        </w:rPr>
        <w:t xml:space="preserve"> </w:t>
      </w:r>
    </w:p>
    <w:p w14:paraId="0000005B">
      <w:pPr>
        <w:pStyle w:val="ListParagraph"/>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4. Несоизмеримость сотворяемой огне-материи ИВДИВО в метагалактической синтезкосмичности явления Изначально Вышестоящего Отца в Человеке иерархизируется и синтезфизически реализуется 512-ричным Синтезом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xml:space="preserve"> в качественно-количественном синтезировании Я Настоящего пред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им</w:t>
      </w:r>
      <w:r>
        <w:rPr>
          <w:rFonts w:ascii="Times New Roman" w:cs="Times New Roman" w:hAnsi="Times New Roman"/>
          <w:color w:val="000000" w:themeColor="dk1"/>
          <w:sz w:val="24"/>
          <w:szCs w:val="24"/>
        </w:rPr>
        <w:t xml:space="preserve"> Отцом.</w:t>
      </w:r>
      <w:r>
        <w:rPr>
          <w:rFonts w:ascii="Times New Roman" w:cs="Times New Roman" w:hAnsi="Times New Roman"/>
          <w:color w:val="000000" w:themeColor="dk1"/>
          <w:sz w:val="24"/>
          <w:szCs w:val="24"/>
        </w:rPr>
        <w:t xml:space="preserve"> </w:t>
      </w:r>
    </w:p>
    <w:p w14:paraId="0000005C">
      <w:pPr>
        <w:pStyle w:val="ListParagraph"/>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5. Совершенство ИВДИВО/ИВДИВО каждого результирует генезированием Синтеза Воли Мудрости Любви Огонь, Дух, Свет, Энергию тела процесса предмета объекта субъекта явлением достигнутых Совершенств Человека.</w:t>
      </w:r>
      <w:r>
        <w:rPr>
          <w:rFonts w:ascii="Times New Roman" w:cs="Times New Roman" w:hAnsi="Times New Roman"/>
          <w:color w:val="000000" w:themeColor="dk1"/>
          <w:sz w:val="24"/>
          <w:szCs w:val="24"/>
        </w:rPr>
        <w:t xml:space="preserve"> </w:t>
      </w:r>
    </w:p>
    <w:p w14:paraId="0000005D">
      <w:pPr>
        <w:pStyle w:val="ListParagraph"/>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6. Человек, владея огнём, духом, светом, энергией, управляет и направляет Синтез, Волю... Движение предельностью совершенств Синтеза, Воли, Мудрости, Любви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Pr>
        <w:t>, организуя внутренне-внешнюю действительность Жизни.</w:t>
      </w:r>
    </w:p>
    <w:p w14:paraId="0000005E">
      <w:pPr>
        <w:spacing w:before="0" w:after="0" w:line="240"/>
        <w:ind w:left="0" w:firstLine="709"/>
        <w:jc w:val="both"/>
        <w:rPr>
          <w:rFonts w:ascii="Times New Roman" w:cs="Times New Roman" w:hAnsi="Times New Roman"/>
          <w:color w:val="000000" w:themeColor="dk1"/>
          <w:sz w:val="24"/>
          <w:szCs w:val="24"/>
        </w:rPr>
      </w:pPr>
    </w:p>
    <w:p w14:paraId="0000005F">
      <w:pPr>
        <w:spacing w:before="0" w:after="0" w:line="240"/>
        <w:ind w:left="0" w:firstLine="709"/>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6. Императив Ч</w:t>
      </w:r>
      <w:r>
        <w:rPr>
          <w:rFonts w:ascii="Times New Roman" w:cs="Times New Roman" w:hAnsi="Times New Roman"/>
          <w:b/>
          <w:color w:val="000000" w:themeColor="dk1"/>
          <w:sz w:val="28"/>
          <w:szCs w:val="28"/>
        </w:rPr>
        <w:t>еловека</w:t>
      </w:r>
      <w:r>
        <w:rPr>
          <w:rFonts w:ascii="Times New Roman" w:cs="Times New Roman" w:hAnsi="Times New Roman"/>
          <w:b/>
          <w:color w:val="000000" w:themeColor="dk1"/>
          <w:sz w:val="28"/>
          <w:szCs w:val="28"/>
        </w:rPr>
        <w:t>: авось-реализации</w:t>
      </w:r>
    </w:p>
    <w:p w14:paraId="00000060">
      <w:pPr>
        <w:spacing w:before="0" w:after="0" w:line="240"/>
        <w:ind w:left="0" w:firstLine="709"/>
        <w:jc w:val="both"/>
        <w:rPr>
          <w:rFonts w:ascii="Times New Roman" w:cs="Times New Roman" w:hAnsi="Times New Roman"/>
          <w:b/>
          <w:color w:val="000000" w:themeColor="dk1"/>
          <w:sz w:val="28"/>
          <w:szCs w:val="28"/>
        </w:rPr>
      </w:pPr>
    </w:p>
    <w:p w14:paraId="00000061">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1. </w:t>
      </w:r>
      <w:r>
        <w:rPr>
          <w:rFonts w:ascii="Times New Roman" w:cs="Times New Roman" w:hAnsi="Times New Roman"/>
          <w:color w:val="000000" w:themeColor="dk1"/>
          <w:sz w:val="24"/>
          <w:szCs w:val="24"/>
          <w:rtl w:val="off"/>
        </w:rPr>
        <w:t>Для Человека присуще эволюционное</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развитие, которое ведёт, испытывает, проверяет эффектом выбора правильного решения, сложенного набором, компактом выработанных частностей на данную тему до той поры, когда это уже знакомо и при</w:t>
      </w:r>
      <w:r>
        <w:rPr>
          <w:rFonts w:ascii="Times New Roman" w:cs="Times New Roman" w:hAnsi="Times New Roman"/>
          <w:color w:val="000000" w:themeColor="dk1"/>
          <w:sz w:val="24"/>
          <w:szCs w:val="24"/>
          <w:rtl w:val="off"/>
        </w:rPr>
        <w:t>вычно, сделаны выводы, выработа</w:t>
      </w:r>
      <w:r>
        <w:rPr>
          <w:rFonts w:ascii="Times New Roman" w:cs="Times New Roman" w:hAnsi="Times New Roman"/>
          <w:color w:val="000000" w:themeColor="dk1"/>
          <w:sz w:val="24"/>
          <w:szCs w:val="24"/>
          <w:rtl w:val="off"/>
        </w:rPr>
        <w:t xml:space="preserve">ны императивы и, требуется следующий шаг, который на сейчас является неведомым, непривычным и непросчитанным, чтобы вновь </w:t>
      </w:r>
      <w:r>
        <w:rPr>
          <w:rFonts w:ascii="Times New Roman" w:cs="Times New Roman" w:hAnsi="Times New Roman"/>
          <w:color w:val="000000" w:themeColor="dk1"/>
          <w:sz w:val="24"/>
          <w:szCs w:val="24"/>
          <w:rtl w:val="off"/>
        </w:rPr>
        <w:t xml:space="preserve">усвоить урок и получить качественный результат. Так растёт предельность Человека, основанная на обучении Стандартам и Законам Космоса антропным принципом, выводя на самоидентификацию (саморазвитие открытием в себе новых поступков, качеств, свойств и т.п.). </w:t>
      </w:r>
      <w:r>
        <w:rPr>
          <w:rFonts w:ascii="Times New Roman" w:cs="Times New Roman" w:hAnsi="Times New Roman"/>
          <w:color w:val="000000" w:themeColor="dk1"/>
          <w:sz w:val="24"/>
          <w:szCs w:val="24"/>
          <w:rtl w:val="off"/>
        </w:rPr>
        <w:t xml:space="preserve">А рост предельности заложен в Источнике внутренне-внешним синтезированием, творением ИВ Отцом и ИВДИВО. </w:t>
      </w:r>
      <w:r>
        <w:rPr>
          <w:rFonts w:ascii="Times New Roman" w:cs="Times New Roman" w:hAnsi="Times New Roman"/>
          <w:color w:val="000000" w:themeColor="dk1"/>
          <w:sz w:val="24"/>
          <w:szCs w:val="24"/>
          <w:rtl w:val="off"/>
        </w:rPr>
        <w:t>Переходом из внутреннего во внешнее рождается фрагмент Сущего</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(свободное новое) в каждом. Задача – набрать в теле разные фрагменты Сущего в познании Истины в специфике реализации Человеком, формируя то, чего </w:t>
      </w:r>
      <w:r>
        <w:rPr>
          <w:rFonts w:ascii="Times New Roman" w:cs="Times New Roman" w:hAnsi="Times New Roman"/>
          <w:color w:val="000000" w:themeColor="dk1"/>
          <w:sz w:val="24"/>
          <w:szCs w:val="24"/>
          <w:rtl w:val="off"/>
        </w:rPr>
        <w:t xml:space="preserve">до этого </w:t>
      </w:r>
      <w:r>
        <w:rPr>
          <w:rFonts w:ascii="Times New Roman" w:cs="Times New Roman" w:hAnsi="Times New Roman"/>
          <w:color w:val="000000" w:themeColor="dk1"/>
          <w:sz w:val="24"/>
          <w:szCs w:val="24"/>
          <w:rtl w:val="off"/>
        </w:rPr>
        <w:t xml:space="preserve">не было. </w:t>
      </w:r>
    </w:p>
    <w:p w14:paraId="00000062">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2</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Человек – это набор противоре</w:t>
      </w:r>
      <w:r>
        <w:rPr>
          <w:rFonts w:ascii="Times New Roman" w:cs="Times New Roman" w:hAnsi="Times New Roman"/>
          <w:color w:val="000000" w:themeColor="dk1"/>
          <w:sz w:val="24"/>
          <w:szCs w:val="24"/>
          <w:rtl w:val="off"/>
        </w:rPr>
        <w:t xml:space="preserve">чивых Императивов разных Частей, </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выразитель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его Отца</w:t>
      </w:r>
      <w:r>
        <w:rPr>
          <w:rFonts w:ascii="Times New Roman" w:cs="Times New Roman" w:hAnsi="Times New Roman"/>
          <w:color w:val="000000" w:themeColor="dk1"/>
          <w:sz w:val="24"/>
          <w:szCs w:val="24"/>
          <w:rtl w:val="off"/>
        </w:rPr>
        <w:t xml:space="preserve"> с учётом свободы воли.</w:t>
      </w:r>
    </w:p>
    <w:p w14:paraId="00000063">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Императив – это любое д</w:t>
      </w:r>
      <w:r>
        <w:rPr>
          <w:rFonts w:ascii="Times New Roman" w:cs="Times New Roman" w:hAnsi="Times New Roman"/>
          <w:color w:val="000000" w:themeColor="dk1"/>
          <w:sz w:val="24"/>
          <w:szCs w:val="24"/>
          <w:rtl w:val="off"/>
        </w:rPr>
        <w:t xml:space="preserve">ействие, организованное телесно </w:t>
      </w:r>
      <w:r>
        <w:rPr>
          <w:rFonts w:ascii="Times New Roman" w:cs="Times New Roman" w:hAnsi="Times New Roman"/>
          <w:color w:val="000000" w:themeColor="dk1"/>
          <w:sz w:val="24"/>
          <w:szCs w:val="24"/>
          <w:rtl w:val="off"/>
        </w:rPr>
        <w:t xml:space="preserve">синтезом дееспособных Частей </w:t>
      </w:r>
      <w:r>
        <w:rPr>
          <w:rFonts w:ascii="Times New Roman" w:cs="Times New Roman" w:hAnsi="Times New Roman"/>
          <w:color w:val="000000" w:themeColor="dk1"/>
          <w:sz w:val="24"/>
          <w:szCs w:val="24"/>
          <w:rtl w:val="off"/>
        </w:rPr>
        <w:t>накопленными</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з</w:t>
      </w:r>
      <w:r>
        <w:rPr>
          <w:rFonts w:ascii="Times New Roman" w:cs="Times New Roman" w:hAnsi="Times New Roman"/>
          <w:color w:val="000000" w:themeColor="dk1"/>
          <w:sz w:val="24"/>
          <w:szCs w:val="24"/>
          <w:rtl w:val="off"/>
        </w:rPr>
        <w:t>аписями Духа, структурированным</w:t>
      </w:r>
      <w:r>
        <w:rPr>
          <w:rFonts w:ascii="Times New Roman" w:cs="Times New Roman" w:hAnsi="Times New Roman"/>
          <w:color w:val="000000" w:themeColor="dk1"/>
          <w:sz w:val="24"/>
          <w:szCs w:val="24"/>
          <w:rtl w:val="off"/>
        </w:rPr>
        <w:t>и</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чётко и однозначно </w:t>
      </w:r>
      <w:r>
        <w:rPr>
          <w:rFonts w:ascii="Times New Roman" w:cs="Times New Roman" w:hAnsi="Times New Roman"/>
          <w:color w:val="000000" w:themeColor="dk1"/>
          <w:sz w:val="24"/>
          <w:szCs w:val="24"/>
          <w:rtl w:val="off"/>
        </w:rPr>
        <w:t xml:space="preserve">организованным </w:t>
      </w:r>
      <w:r>
        <w:rPr>
          <w:rFonts w:ascii="Times New Roman" w:cs="Times New Roman" w:hAnsi="Times New Roman"/>
          <w:color w:val="000000" w:themeColor="dk1"/>
          <w:sz w:val="24"/>
          <w:szCs w:val="24"/>
          <w:rtl w:val="off"/>
        </w:rPr>
        <w:t xml:space="preserve">и </w:t>
      </w:r>
      <w:r>
        <w:rPr>
          <w:rFonts w:ascii="Times New Roman" w:cs="Times New Roman" w:hAnsi="Times New Roman"/>
          <w:color w:val="000000" w:themeColor="dk1"/>
          <w:sz w:val="24"/>
          <w:szCs w:val="24"/>
          <w:rtl w:val="off"/>
        </w:rPr>
        <w:t>системностью сутей</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связанными мудростью, устойчивым и </w:t>
      </w:r>
      <w:r>
        <w:rPr>
          <w:rFonts w:ascii="Times New Roman" w:cs="Times New Roman" w:hAnsi="Times New Roman"/>
          <w:color w:val="000000" w:themeColor="dk1"/>
          <w:sz w:val="24"/>
          <w:szCs w:val="24"/>
          <w:rtl w:val="off"/>
        </w:rPr>
        <w:t xml:space="preserve">в </w:t>
      </w:r>
      <w:r>
        <w:rPr>
          <w:rFonts w:ascii="Times New Roman" w:cs="Times New Roman" w:hAnsi="Times New Roman"/>
          <w:color w:val="000000" w:themeColor="dk1"/>
          <w:sz w:val="24"/>
          <w:szCs w:val="24"/>
          <w:rtl w:val="off"/>
        </w:rPr>
        <w:t xml:space="preserve">цельности оперативной деятельности человека </w:t>
      </w:r>
      <w:r>
        <w:rPr>
          <w:rFonts w:ascii="Times New Roman" w:cs="Times New Roman" w:hAnsi="Times New Roman"/>
          <w:color w:val="000000" w:themeColor="dk1"/>
          <w:sz w:val="24"/>
          <w:szCs w:val="24"/>
          <w:rtl w:val="off"/>
        </w:rPr>
        <w:t>повелевающи</w:t>
      </w:r>
      <w:r>
        <w:rPr>
          <w:rFonts w:ascii="Times New Roman" w:cs="Times New Roman" w:hAnsi="Times New Roman"/>
          <w:color w:val="000000" w:themeColor="dk1"/>
          <w:sz w:val="24"/>
          <w:szCs w:val="24"/>
          <w:rtl w:val="off"/>
        </w:rPr>
        <w:t>м выражени</w:t>
      </w:r>
      <w:r>
        <w:rPr>
          <w:rFonts w:ascii="Times New Roman" w:cs="Times New Roman" w:hAnsi="Times New Roman"/>
          <w:color w:val="000000" w:themeColor="dk1"/>
          <w:sz w:val="24"/>
          <w:szCs w:val="24"/>
          <w:rtl w:val="off"/>
        </w:rPr>
        <w:t>ем</w:t>
      </w:r>
      <w:r>
        <w:rPr>
          <w:rFonts w:ascii="Times New Roman" w:cs="Times New Roman" w:hAnsi="Times New Roman"/>
          <w:color w:val="000000" w:themeColor="dk1"/>
          <w:sz w:val="24"/>
          <w:szCs w:val="24"/>
          <w:rtl w:val="off"/>
        </w:rPr>
        <w:t>, которое императиви</w:t>
      </w:r>
      <w:r>
        <w:rPr>
          <w:rFonts w:ascii="Times New Roman" w:cs="Times New Roman" w:hAnsi="Times New Roman"/>
          <w:color w:val="000000" w:themeColor="dk1"/>
          <w:sz w:val="24"/>
          <w:szCs w:val="24"/>
          <w:rtl w:val="off"/>
        </w:rPr>
        <w:t>т телом независимо от Человека. Любое применение Частей – это Императив.</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Закон Тела включает И</w:t>
      </w:r>
      <w:r>
        <w:rPr>
          <w:rFonts w:ascii="Times New Roman" w:cs="Times New Roman" w:hAnsi="Times New Roman"/>
          <w:color w:val="000000" w:themeColor="dk1"/>
          <w:sz w:val="24"/>
          <w:szCs w:val="24"/>
          <w:rtl w:val="off"/>
        </w:rPr>
        <w:t>мперат</w:t>
      </w:r>
      <w:r>
        <w:rPr>
          <w:rFonts w:ascii="Times New Roman" w:cs="Times New Roman" w:hAnsi="Times New Roman"/>
          <w:color w:val="000000" w:themeColor="dk1"/>
          <w:sz w:val="24"/>
          <w:szCs w:val="24"/>
          <w:rtl w:val="off"/>
        </w:rPr>
        <w:t xml:space="preserve">ив оперирования этим Телом, создающим </w:t>
      </w:r>
      <w:r>
        <w:rPr>
          <w:rFonts w:ascii="Times New Roman" w:cs="Times New Roman" w:hAnsi="Times New Roman"/>
          <w:color w:val="000000" w:themeColor="dk1"/>
          <w:sz w:val="24"/>
          <w:szCs w:val="24"/>
          <w:rtl w:val="off"/>
        </w:rPr>
        <w:t xml:space="preserve">волевой акт действия. Это </w:t>
      </w:r>
      <w:r>
        <w:rPr>
          <w:rFonts w:ascii="Times New Roman" w:cs="Times New Roman" w:hAnsi="Times New Roman"/>
          <w:color w:val="000000" w:themeColor="dk1"/>
          <w:sz w:val="24"/>
          <w:szCs w:val="24"/>
          <w:rtl w:val="off"/>
        </w:rPr>
        <w:t>–</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повеления </w:t>
      </w:r>
      <w:r>
        <w:rPr>
          <w:rFonts w:ascii="Times New Roman" w:cs="Times New Roman" w:hAnsi="Times New Roman"/>
          <w:color w:val="000000" w:themeColor="dk1"/>
          <w:sz w:val="24"/>
          <w:szCs w:val="24"/>
          <w:rtl w:val="off"/>
        </w:rPr>
        <w:t>– «Только так и никак иначе»</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вокруг которых вертится Жизнь</w:t>
      </w:r>
      <w:r>
        <w:rPr>
          <w:rFonts w:ascii="Times New Roman" w:cs="Times New Roman" w:hAnsi="Times New Roman"/>
          <w:color w:val="000000" w:themeColor="dk1"/>
          <w:sz w:val="24"/>
          <w:szCs w:val="24"/>
          <w:rtl w:val="off"/>
        </w:rPr>
        <w:t xml:space="preserve">. А намерение и повеление </w:t>
      </w:r>
      <w:r>
        <w:rPr>
          <w:rFonts w:ascii="Times New Roman" w:cs="Times New Roman" w:hAnsi="Times New Roman"/>
          <w:color w:val="000000" w:themeColor="dk1"/>
          <w:sz w:val="24"/>
          <w:szCs w:val="24"/>
          <w:rtl w:val="off"/>
        </w:rPr>
        <w:t>(указание)</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с естественной автоматичностью реализации </w:t>
      </w:r>
      <w:r>
        <w:rPr>
          <w:rFonts w:ascii="Times New Roman" w:cs="Times New Roman" w:hAnsi="Times New Roman"/>
          <w:color w:val="000000" w:themeColor="dk1"/>
          <w:sz w:val="24"/>
          <w:szCs w:val="24"/>
          <w:rtl w:val="off"/>
        </w:rPr>
        <w:t xml:space="preserve">– это </w:t>
      </w:r>
      <w:r>
        <w:rPr>
          <w:rFonts w:ascii="Times New Roman" w:cs="Times New Roman" w:hAnsi="Times New Roman"/>
          <w:color w:val="000000" w:themeColor="dk1"/>
          <w:sz w:val="24"/>
          <w:szCs w:val="24"/>
          <w:rtl w:val="off"/>
        </w:rPr>
        <w:t>И</w:t>
      </w:r>
      <w:r>
        <w:rPr>
          <w:rFonts w:ascii="Times New Roman" w:cs="Times New Roman" w:hAnsi="Times New Roman"/>
          <w:color w:val="000000" w:themeColor="dk1"/>
          <w:sz w:val="24"/>
          <w:szCs w:val="24"/>
          <w:rtl w:val="off"/>
        </w:rPr>
        <w:t xml:space="preserve">мператив. </w:t>
      </w:r>
    </w:p>
    <w:p w14:paraId="00000064">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Чтобы сложить</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Императив, нужно</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несколько разных Качеств, не обязательно однозначных на однозначный Императив, и тогда появляется Мудрость.</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Меньше с</w:t>
      </w:r>
      <w:r>
        <w:rPr>
          <w:rFonts w:ascii="Times New Roman" w:cs="Times New Roman" w:hAnsi="Times New Roman"/>
          <w:color w:val="000000" w:themeColor="dk1"/>
          <w:sz w:val="24"/>
          <w:szCs w:val="24"/>
          <w:rtl w:val="off"/>
        </w:rPr>
        <w:t>вета, меньше мудрости – меньше И</w:t>
      </w:r>
      <w:r>
        <w:rPr>
          <w:rFonts w:ascii="Times New Roman" w:cs="Times New Roman" w:hAnsi="Times New Roman"/>
          <w:color w:val="000000" w:themeColor="dk1"/>
          <w:sz w:val="24"/>
          <w:szCs w:val="24"/>
          <w:rtl w:val="off"/>
        </w:rPr>
        <w:t>мпер</w:t>
      </w:r>
      <w:r>
        <w:rPr>
          <w:rFonts w:ascii="Times New Roman" w:cs="Times New Roman" w:hAnsi="Times New Roman"/>
          <w:color w:val="000000" w:themeColor="dk1"/>
          <w:sz w:val="24"/>
          <w:szCs w:val="24"/>
          <w:rtl w:val="off"/>
        </w:rPr>
        <w:t>ативов, или менее качественные И</w:t>
      </w:r>
      <w:r>
        <w:rPr>
          <w:rFonts w:ascii="Times New Roman" w:cs="Times New Roman" w:hAnsi="Times New Roman"/>
          <w:color w:val="000000" w:themeColor="dk1"/>
          <w:sz w:val="24"/>
          <w:szCs w:val="24"/>
          <w:rtl w:val="off"/>
        </w:rPr>
        <w:t>мперативы. Больше света, боль</w:t>
      </w:r>
      <w:r>
        <w:rPr>
          <w:rFonts w:ascii="Times New Roman" w:cs="Times New Roman" w:hAnsi="Times New Roman"/>
          <w:color w:val="000000" w:themeColor="dk1"/>
          <w:sz w:val="24"/>
          <w:szCs w:val="24"/>
          <w:rtl w:val="off"/>
        </w:rPr>
        <w:t>ше мудрости – больше И</w:t>
      </w:r>
      <w:r>
        <w:rPr>
          <w:rFonts w:ascii="Times New Roman" w:cs="Times New Roman" w:hAnsi="Times New Roman"/>
          <w:color w:val="000000" w:themeColor="dk1"/>
          <w:sz w:val="24"/>
          <w:szCs w:val="24"/>
          <w:rtl w:val="off"/>
        </w:rPr>
        <w:t xml:space="preserve">мперативов, а значит </w:t>
      </w:r>
      <w:r>
        <w:rPr>
          <w:rFonts w:ascii="Times New Roman" w:cs="Times New Roman" w:hAnsi="Times New Roman"/>
          <w:color w:val="000000" w:themeColor="dk1"/>
          <w:sz w:val="24"/>
          <w:szCs w:val="24"/>
          <w:rtl w:val="off"/>
        </w:rPr>
        <w:t>больше возможностей как-то оценить и сравнить, что правильно, что неправильно. Чем меньше Императивов, тем меньше люфта на сравнение.</w:t>
      </w:r>
    </w:p>
    <w:p w14:paraId="00000065">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Императив, развивая Мудрость, продвигает её в жизнь</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потому что, если Человек устойчиво действует какими-то Императивом, вокруг него создаётся среда Мудрости. Мудрость раст</w:t>
      </w:r>
      <w:r>
        <w:rPr>
          <w:rFonts w:ascii="Times New Roman" w:cs="Times New Roman" w:hAnsi="Times New Roman"/>
          <w:color w:val="000000" w:themeColor="dk1"/>
          <w:sz w:val="24"/>
          <w:szCs w:val="24"/>
          <w:rtl w:val="off"/>
        </w:rPr>
        <w:t xml:space="preserve">ёт императивными установками, </w:t>
      </w:r>
      <w:r>
        <w:rPr>
          <w:rFonts w:ascii="Times New Roman" w:cs="Times New Roman" w:hAnsi="Times New Roman"/>
          <w:color w:val="000000" w:themeColor="dk1"/>
          <w:sz w:val="24"/>
          <w:szCs w:val="24"/>
          <w:rtl w:val="off"/>
        </w:rPr>
        <w:t>указаниями</w:t>
      </w:r>
      <w:r>
        <w:rPr>
          <w:rFonts w:ascii="Times New Roman" w:cs="Times New Roman" w:hAnsi="Times New Roman"/>
          <w:color w:val="000000" w:themeColor="dk1"/>
          <w:sz w:val="24"/>
          <w:szCs w:val="24"/>
          <w:rtl w:val="off"/>
        </w:rPr>
        <w:t xml:space="preserve">, как </w:t>
      </w:r>
      <w:r>
        <w:rPr>
          <w:rFonts w:ascii="Times New Roman" w:cs="Times New Roman" w:hAnsi="Times New Roman"/>
          <w:color w:val="000000" w:themeColor="dk1"/>
          <w:sz w:val="24"/>
          <w:szCs w:val="24"/>
          <w:rtl w:val="off"/>
        </w:rPr>
        <w:t>однозначными формулами  действий.</w:t>
      </w:r>
    </w:p>
    <w:p w14:paraId="00000066">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Императив – это гр</w:t>
      </w:r>
      <w:r>
        <w:rPr>
          <w:rFonts w:ascii="Times New Roman" w:cs="Times New Roman" w:hAnsi="Times New Roman"/>
          <w:color w:val="000000" w:themeColor="dk1"/>
          <w:sz w:val="24"/>
          <w:szCs w:val="24"/>
          <w:rtl w:val="off"/>
        </w:rPr>
        <w:t>ань. При правильном исполнении И</w:t>
      </w:r>
      <w:r>
        <w:rPr>
          <w:rFonts w:ascii="Times New Roman" w:cs="Times New Roman" w:hAnsi="Times New Roman"/>
          <w:color w:val="000000" w:themeColor="dk1"/>
          <w:sz w:val="24"/>
          <w:szCs w:val="24"/>
          <w:rtl w:val="off"/>
        </w:rPr>
        <w:t>мператива – это грань добра</w:t>
      </w:r>
      <w:r>
        <w:rPr>
          <w:rFonts w:ascii="Times New Roman" w:cs="Times New Roman" w:hAnsi="Times New Roman"/>
          <w:color w:val="000000" w:themeColor="dk1"/>
          <w:sz w:val="24"/>
          <w:szCs w:val="24"/>
          <w:rtl w:val="off"/>
        </w:rPr>
        <w:t>, помогающая жить</w:t>
      </w:r>
      <w:r>
        <w:rPr>
          <w:rFonts w:ascii="Times New Roman" w:cs="Times New Roman" w:hAnsi="Times New Roman"/>
          <w:color w:val="000000" w:themeColor="dk1"/>
          <w:sz w:val="24"/>
          <w:szCs w:val="24"/>
          <w:rtl w:val="off"/>
        </w:rPr>
        <w:t>, при неправильны</w:t>
      </w:r>
      <w:r>
        <w:rPr>
          <w:rFonts w:ascii="Times New Roman" w:cs="Times New Roman" w:hAnsi="Times New Roman"/>
          <w:color w:val="000000" w:themeColor="dk1"/>
          <w:sz w:val="24"/>
          <w:szCs w:val="24"/>
          <w:rtl w:val="off"/>
        </w:rPr>
        <w:t>х исполнениях И</w:t>
      </w:r>
      <w:r>
        <w:rPr>
          <w:rFonts w:ascii="Times New Roman" w:cs="Times New Roman" w:hAnsi="Times New Roman"/>
          <w:color w:val="000000" w:themeColor="dk1"/>
          <w:sz w:val="24"/>
          <w:szCs w:val="24"/>
          <w:rtl w:val="off"/>
        </w:rPr>
        <w:t xml:space="preserve">мператива, неправильных намерениях, повелениях в исполнениях, идёт саморазрушение. </w:t>
      </w:r>
    </w:p>
    <w:p w14:paraId="00000067">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3</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Изначально Вышестоящий Отец наделяет Человека индивидуальным Планом Синтеза</w:t>
      </w:r>
      <w:r>
        <w:rPr>
          <w:rFonts w:ascii="Times New Roman" w:cs="Times New Roman" w:hAnsi="Times New Roman"/>
          <w:color w:val="000000" w:themeColor="dk1"/>
          <w:sz w:val="24"/>
          <w:szCs w:val="24"/>
          <w:rtl w:val="off"/>
        </w:rPr>
        <w:t>. П</w:t>
      </w:r>
      <w:r>
        <w:rPr>
          <w:rFonts w:ascii="Times New Roman" w:cs="Times New Roman" w:hAnsi="Times New Roman"/>
          <w:color w:val="000000" w:themeColor="dk1"/>
          <w:sz w:val="24"/>
          <w:szCs w:val="24"/>
          <w:rtl w:val="off"/>
        </w:rPr>
        <w:t xml:space="preserve">о сути </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он </w:t>
      </w:r>
      <w:r>
        <w:rPr>
          <w:rFonts w:ascii="Times New Roman" w:cs="Times New Roman" w:hAnsi="Times New Roman"/>
          <w:color w:val="000000" w:themeColor="dk1"/>
          <w:sz w:val="24"/>
          <w:szCs w:val="24"/>
          <w:rtl w:val="off"/>
        </w:rPr>
        <w:t xml:space="preserve">наделяет своим Императивом, </w:t>
      </w:r>
      <w:r>
        <w:rPr>
          <w:rFonts w:ascii="Times New Roman" w:cs="Times New Roman" w:hAnsi="Times New Roman"/>
          <w:color w:val="000000" w:themeColor="dk1"/>
          <w:sz w:val="24"/>
          <w:szCs w:val="24"/>
          <w:rtl w:val="off"/>
        </w:rPr>
        <w:t xml:space="preserve">несущим в себе заряд духа для реализации, </w:t>
      </w:r>
      <w:r>
        <w:rPr>
          <w:rFonts w:ascii="Times New Roman" w:cs="Times New Roman" w:hAnsi="Times New Roman"/>
          <w:color w:val="000000" w:themeColor="dk1"/>
          <w:sz w:val="24"/>
          <w:szCs w:val="24"/>
          <w:rtl w:val="off"/>
        </w:rPr>
        <w:t>который Человеку неведом, и который можно назвать Авось-реализацией.</w:t>
      </w:r>
      <w:r>
        <w:rPr>
          <w:rFonts w:ascii="Times New Roman" w:cs="Times New Roman" w:hAnsi="Times New Roman"/>
          <w:color w:val="000000" w:themeColor="dk1"/>
          <w:sz w:val="24"/>
          <w:szCs w:val="24"/>
          <w:rtl w:val="off"/>
        </w:rPr>
        <w:t xml:space="preserve"> </w:t>
      </w:r>
    </w:p>
    <w:p w14:paraId="00000068">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Н</w:t>
      </w:r>
      <w:r>
        <w:rPr>
          <w:rFonts w:ascii="Times New Roman" w:cs="Times New Roman" w:hAnsi="Times New Roman"/>
          <w:color w:val="000000" w:themeColor="dk1"/>
          <w:sz w:val="24"/>
          <w:szCs w:val="24"/>
          <w:rtl w:val="off"/>
        </w:rPr>
        <w:t>абор Императивов – это идеальная стратегия</w:t>
      </w:r>
      <w:r>
        <w:rPr>
          <w:rFonts w:ascii="Times New Roman" w:cs="Times New Roman" w:hAnsi="Times New Roman"/>
          <w:color w:val="000000" w:themeColor="dk1"/>
          <w:sz w:val="24"/>
          <w:szCs w:val="24"/>
          <w:rtl w:val="off"/>
        </w:rPr>
        <w:t xml:space="preserve">. А Стратагемия </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это главный Императив, ради чего всё создаётся, чтобы План Синтеза Изначально Вышестоящего Отца </w:t>
      </w:r>
      <w:r>
        <w:rPr>
          <w:rFonts w:ascii="Times New Roman" w:cs="Times New Roman" w:hAnsi="Times New Roman"/>
          <w:color w:val="000000" w:themeColor="dk1"/>
          <w:sz w:val="24"/>
          <w:szCs w:val="24"/>
          <w:rtl w:val="off"/>
        </w:rPr>
        <w:t xml:space="preserve">был </w:t>
      </w:r>
      <w:r>
        <w:rPr>
          <w:rFonts w:ascii="Times New Roman" w:cs="Times New Roman" w:hAnsi="Times New Roman"/>
          <w:color w:val="000000" w:themeColor="dk1"/>
          <w:sz w:val="24"/>
          <w:szCs w:val="24"/>
          <w:rtl w:val="off"/>
        </w:rPr>
        <w:t>реализован.</w:t>
      </w:r>
    </w:p>
    <w:p w14:paraId="00000069">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Чтобы преодолеть старые Императивы, нужно</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не теоретически, а практически наработать новые, более высокие, которые своим масштабом, своей силой преодолеют предыдущие.</w:t>
      </w:r>
    </w:p>
    <w:p w14:paraId="0000006A">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Для раскрытия императивности Частей нужна огненно-синтезная среда. Осваивая новые архетипы </w:t>
      </w:r>
      <w:r>
        <w:rPr>
          <w:rFonts w:ascii="Times New Roman" w:cs="Times New Roman" w:hAnsi="Times New Roman"/>
          <w:color w:val="000000" w:themeColor="dk1"/>
          <w:sz w:val="24"/>
          <w:szCs w:val="24"/>
          <w:rtl w:val="off"/>
        </w:rPr>
        <w:t>и космосы</w:t>
      </w:r>
      <w:r>
        <w:rPr>
          <w:rFonts w:ascii="Times New Roman" w:cs="Times New Roman" w:hAnsi="Times New Roman"/>
          <w:color w:val="000000" w:themeColor="dk1"/>
          <w:sz w:val="24"/>
          <w:szCs w:val="24"/>
          <w:rtl w:val="off"/>
        </w:rPr>
        <w:t>, и</w:t>
      </w:r>
      <w:r>
        <w:rPr>
          <w:rFonts w:ascii="Times New Roman" w:cs="Times New Roman" w:hAnsi="Times New Roman"/>
          <w:color w:val="000000" w:themeColor="dk1"/>
          <w:sz w:val="24"/>
          <w:szCs w:val="24"/>
          <w:rtl w:val="off"/>
        </w:rPr>
        <w:t>,</w:t>
      </w:r>
      <w:r>
        <w:rPr>
          <w:rFonts w:ascii="Times New Roman" w:cs="Times New Roman" w:hAnsi="Times New Roman"/>
          <w:color w:val="000000" w:themeColor="dk1"/>
          <w:sz w:val="24"/>
          <w:szCs w:val="24"/>
          <w:rtl w:val="off"/>
        </w:rPr>
        <w:t>постепенно концентрируя в себе всё новые качества, количество Огнеобразов, возникает некое состояние, которое раскрывает следующи</w:t>
      </w:r>
      <w:r>
        <w:rPr>
          <w:rFonts w:ascii="Times New Roman" w:cs="Times New Roman" w:hAnsi="Times New Roman"/>
          <w:color w:val="000000" w:themeColor="dk1"/>
          <w:sz w:val="24"/>
          <w:szCs w:val="24"/>
          <w:rtl w:val="off"/>
        </w:rPr>
        <w:t xml:space="preserve">й потенциал императивной базы, не свойственный </w:t>
      </w:r>
      <w:r>
        <w:rPr>
          <w:rFonts w:ascii="Times New Roman" w:cs="Times New Roman" w:hAnsi="Times New Roman"/>
          <w:color w:val="000000" w:themeColor="dk1"/>
          <w:sz w:val="24"/>
          <w:szCs w:val="24"/>
          <w:rtl w:val="off"/>
        </w:rPr>
        <w:t>до этого. Входя в эту среду Человек рождается, и своё тело, свой Дух тренирует и воспитывает в этой среде, чтобы раскрыться соответствующим Императивом. Начало в Новом рождении!</w:t>
      </w:r>
    </w:p>
    <w:p w14:paraId="0000006B">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Можно так проникнуться Планом Синтеза, чтобы взять оттуда Императив и, отдаваясь </w:t>
      </w:r>
      <w:r>
        <w:rPr>
          <w:rFonts w:ascii="Times New Roman" w:cs="Times New Roman" w:hAnsi="Times New Roman"/>
          <w:color w:val="000000" w:themeColor="dk1"/>
          <w:sz w:val="24"/>
          <w:szCs w:val="24"/>
          <w:rtl w:val="off"/>
        </w:rPr>
        <w:t xml:space="preserve">ему </w:t>
      </w:r>
      <w:r>
        <w:rPr>
          <w:rFonts w:ascii="Times New Roman" w:cs="Times New Roman" w:hAnsi="Times New Roman"/>
          <w:color w:val="000000" w:themeColor="dk1"/>
          <w:sz w:val="24"/>
          <w:szCs w:val="24"/>
          <w:rtl w:val="off"/>
        </w:rPr>
        <w:t xml:space="preserve">в полноте веры Изначально Вышестоящему Отцу, дойти куда надо. Это эффективный Императив. Нужно поверить, чтобы он сработал. </w:t>
      </w:r>
      <w:r>
        <w:rPr>
          <w:rFonts w:ascii="Times New Roman" w:cs="Times New Roman" w:hAnsi="Times New Roman"/>
          <w:color w:val="000000" w:themeColor="dk1"/>
          <w:sz w:val="24"/>
          <w:szCs w:val="24"/>
          <w:rtl w:val="off"/>
        </w:rPr>
        <w:t>Критерии: состояние равновесия и устойчивости, спокойствия, радости, удовлетворения.</w:t>
      </w:r>
      <w:r>
        <w:rPr>
          <w:rFonts w:ascii="Times New Roman" w:cs="Times New Roman" w:hAnsi="Times New Roman"/>
          <w:color w:val="000000" w:themeColor="dk1"/>
          <w:sz w:val="24"/>
          <w:szCs w:val="24"/>
          <w:rtl w:val="off"/>
        </w:rPr>
        <w:t>К</w:t>
      </w:r>
      <w:r>
        <w:rPr>
          <w:rFonts w:ascii="Times New Roman" w:cs="Times New Roman" w:hAnsi="Times New Roman"/>
          <w:color w:val="000000" w:themeColor="dk1"/>
          <w:sz w:val="24"/>
          <w:szCs w:val="24"/>
          <w:rtl w:val="off"/>
        </w:rPr>
        <w:t>огда не входишь в Императивы Изначально Вышестоящего Отца, этим идёшь против Отца, идёт саморазрушение, крах по разным сферам жизни.</w:t>
      </w:r>
      <w:r>
        <w:rPr>
          <w:rFonts w:ascii="Times New Roman" w:cs="Times New Roman" w:hAnsi="Times New Roman"/>
          <w:color w:val="000000" w:themeColor="dk1"/>
          <w:sz w:val="24"/>
          <w:szCs w:val="24"/>
          <w:rtl w:val="off"/>
        </w:rPr>
        <w:t xml:space="preserve"> </w:t>
      </w:r>
    </w:p>
    <w:p w14:paraId="0000006C">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4</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К</w:t>
      </w:r>
      <w:r>
        <w:rPr>
          <w:rFonts w:ascii="Times New Roman" w:cs="Times New Roman" w:hAnsi="Times New Roman"/>
          <w:color w:val="000000" w:themeColor="dk1"/>
          <w:sz w:val="24"/>
          <w:szCs w:val="24"/>
          <w:rtl w:val="off"/>
        </w:rPr>
        <w:t xml:space="preserve">огда Человек </w:t>
      </w:r>
      <w:r>
        <w:rPr>
          <w:rFonts w:ascii="Times New Roman" w:cs="Times New Roman" w:hAnsi="Times New Roman"/>
          <w:color w:val="000000" w:themeColor="dk1"/>
          <w:sz w:val="24"/>
          <w:szCs w:val="24"/>
          <w:rtl w:val="off"/>
        </w:rPr>
        <w:t>своей внутренней развитостью, состоятельностью, достоинст</w:t>
      </w:r>
      <w:r>
        <w:rPr>
          <w:rFonts w:ascii="Times New Roman" w:cs="Times New Roman" w:hAnsi="Times New Roman"/>
          <w:color w:val="000000" w:themeColor="dk1"/>
          <w:sz w:val="24"/>
          <w:szCs w:val="24"/>
          <w:rtl w:val="off"/>
        </w:rPr>
        <w:t>вом, достаточностью – «Я Есмь»</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императивно принимает решение для действий во внешней среде, в обстоятельствах, ситуациях, условиях зд</w:t>
      </w:r>
      <w:r>
        <w:rPr>
          <w:rFonts w:ascii="Times New Roman" w:cs="Times New Roman" w:hAnsi="Times New Roman"/>
          <w:color w:val="000000" w:themeColor="dk1"/>
          <w:sz w:val="24"/>
          <w:szCs w:val="24"/>
          <w:rtl w:val="off"/>
        </w:rPr>
        <w:t xml:space="preserve">есь и сейчас, реализуясь в своей предельности, переводя из внутреннего мира вовне то «неведомое», «не конкретное» своим явлением вне конкретной ситуации или обстоятельстве, в конкретное и ясное действие на основе внутренне сложенного выбора в моменте бытия </w:t>
      </w:r>
      <w:r>
        <w:rPr>
          <w:rFonts w:ascii="Times New Roman" w:cs="Times New Roman" w:hAnsi="Times New Roman"/>
          <w:color w:val="000000" w:themeColor="dk1"/>
          <w:sz w:val="24"/>
          <w:szCs w:val="24"/>
          <w:rtl w:val="off"/>
        </w:rPr>
        <w:t>– это можно назвать Авось-реализацией</w:t>
      </w:r>
      <w:r>
        <w:rPr>
          <w:rFonts w:ascii="Times New Roman" w:cs="Times New Roman" w:hAnsi="Times New Roman"/>
          <w:color w:val="000000" w:themeColor="dk1"/>
          <w:sz w:val="24"/>
          <w:szCs w:val="24"/>
          <w:rtl w:val="off"/>
        </w:rPr>
        <w:t xml:space="preserve">. </w:t>
      </w:r>
    </w:p>
    <w:p w14:paraId="0000006D">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Авось-реализация </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сборка в цельность внутр</w:t>
      </w:r>
      <w:r>
        <w:rPr>
          <w:rFonts w:ascii="Times New Roman" w:cs="Times New Roman" w:hAnsi="Times New Roman"/>
          <w:color w:val="000000" w:themeColor="dk1"/>
          <w:sz w:val="24"/>
          <w:szCs w:val="24"/>
          <w:rtl w:val="off"/>
        </w:rPr>
        <w:t>енне</w:t>
      </w:r>
      <w:r>
        <w:rPr>
          <w:rFonts w:ascii="Times New Roman" w:cs="Times New Roman" w:hAnsi="Times New Roman"/>
          <w:color w:val="000000" w:themeColor="dk1"/>
          <w:sz w:val="24"/>
          <w:szCs w:val="24"/>
          <w:rtl w:val="off"/>
        </w:rPr>
        <w:t>-внеш</w:t>
      </w:r>
      <w:r>
        <w:rPr>
          <w:rFonts w:ascii="Times New Roman" w:cs="Times New Roman" w:hAnsi="Times New Roman"/>
          <w:color w:val="000000" w:themeColor="dk1"/>
          <w:sz w:val="24"/>
          <w:szCs w:val="24"/>
          <w:rtl w:val="off"/>
        </w:rPr>
        <w:t xml:space="preserve">него </w:t>
      </w:r>
      <w:r>
        <w:rPr>
          <w:rFonts w:ascii="Times New Roman" w:cs="Times New Roman" w:hAnsi="Times New Roman"/>
          <w:color w:val="000000" w:themeColor="dk1"/>
          <w:sz w:val="24"/>
          <w:szCs w:val="24"/>
          <w:rtl w:val="off"/>
        </w:rPr>
        <w:t>действия</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 xml:space="preserve">это предсказанность </w:t>
      </w:r>
      <w:r>
        <w:rPr>
          <w:rFonts w:ascii="Times New Roman" w:cs="Times New Roman" w:hAnsi="Times New Roman"/>
          <w:color w:val="000000" w:themeColor="dk1"/>
          <w:sz w:val="24"/>
          <w:szCs w:val="24"/>
          <w:rtl w:val="off"/>
        </w:rPr>
        <w:t xml:space="preserve">невыраженности, </w:t>
      </w:r>
      <w:r>
        <w:rPr>
          <w:rFonts w:ascii="Times New Roman" w:cs="Times New Roman" w:hAnsi="Times New Roman"/>
          <w:color w:val="000000" w:themeColor="dk1"/>
          <w:sz w:val="24"/>
          <w:szCs w:val="24"/>
          <w:rtl w:val="off"/>
        </w:rPr>
        <w:t xml:space="preserve">непредсказуемости каждым в конкретном моменте, как активный действенный отклик </w:t>
      </w:r>
      <w:r>
        <w:rPr>
          <w:rFonts w:ascii="Times New Roman" w:cs="Times New Roman" w:hAnsi="Times New Roman"/>
          <w:color w:val="000000" w:themeColor="dk1"/>
          <w:sz w:val="24"/>
          <w:szCs w:val="24"/>
          <w:rtl w:val="off"/>
        </w:rPr>
        <w:t>на окружающ</w:t>
      </w:r>
      <w:r>
        <w:rPr>
          <w:rFonts w:ascii="Times New Roman" w:cs="Times New Roman" w:hAnsi="Times New Roman"/>
          <w:color w:val="000000" w:themeColor="dk1"/>
          <w:sz w:val="24"/>
          <w:szCs w:val="24"/>
          <w:rtl w:val="off"/>
        </w:rPr>
        <w:t>у</w:t>
      </w:r>
      <w:r>
        <w:rPr>
          <w:rFonts w:ascii="Times New Roman" w:cs="Times New Roman" w:hAnsi="Times New Roman"/>
          <w:color w:val="000000" w:themeColor="dk1"/>
          <w:sz w:val="24"/>
          <w:szCs w:val="24"/>
          <w:rtl w:val="off"/>
        </w:rPr>
        <w:t xml:space="preserve">ю среду </w:t>
      </w:r>
      <w:r>
        <w:rPr>
          <w:rFonts w:ascii="Times New Roman" w:cs="Times New Roman" w:hAnsi="Times New Roman"/>
          <w:color w:val="000000" w:themeColor="dk1"/>
          <w:sz w:val="24"/>
          <w:szCs w:val="24"/>
          <w:rtl w:val="off"/>
        </w:rPr>
        <w:t>здесь и сейчас</w:t>
      </w:r>
      <w:r>
        <w:rPr>
          <w:rFonts w:ascii="Times New Roman" w:cs="Times New Roman" w:hAnsi="Times New Roman"/>
          <w:color w:val="000000" w:themeColor="dk1"/>
          <w:sz w:val="24"/>
          <w:szCs w:val="24"/>
          <w:rtl w:val="off"/>
        </w:rPr>
        <w:t>.</w:t>
      </w:r>
    </w:p>
    <w:p w14:paraId="0000006E">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Авось-реализация развивается </w:t>
      </w:r>
      <w:r>
        <w:rPr>
          <w:rFonts w:ascii="Times New Roman" w:cs="Times New Roman" w:hAnsi="Times New Roman"/>
          <w:color w:val="000000" w:themeColor="dk1"/>
          <w:sz w:val="24"/>
          <w:szCs w:val="24"/>
          <w:rtl w:val="off"/>
        </w:rPr>
        <w:t>устойчивостью реализациями, подтверждё</w:t>
      </w:r>
      <w:r>
        <w:rPr>
          <w:rFonts w:ascii="Times New Roman" w:cs="Times New Roman" w:hAnsi="Times New Roman"/>
          <w:color w:val="000000" w:themeColor="dk1"/>
          <w:sz w:val="24"/>
          <w:szCs w:val="24"/>
          <w:rtl w:val="off"/>
        </w:rPr>
        <w:t>нными результатами, к</w:t>
      </w:r>
      <w:r>
        <w:rPr>
          <w:rFonts w:ascii="Times New Roman" w:cs="Times New Roman" w:hAnsi="Times New Roman"/>
          <w:color w:val="000000" w:themeColor="dk1"/>
          <w:sz w:val="24"/>
          <w:szCs w:val="24"/>
          <w:rtl w:val="off"/>
        </w:rPr>
        <w:t xml:space="preserve">оличеством реализованности </w:t>
      </w:r>
      <w:r>
        <w:rPr>
          <w:rFonts w:ascii="Times New Roman" w:cs="Times New Roman" w:hAnsi="Times New Roman"/>
          <w:color w:val="000000" w:themeColor="dk1"/>
          <w:sz w:val="24"/>
          <w:szCs w:val="24"/>
          <w:rtl w:val="off"/>
        </w:rPr>
        <w:t>с последующей трансвизи</w:t>
      </w:r>
      <w:r>
        <w:rPr>
          <w:rFonts w:ascii="Times New Roman" w:cs="Times New Roman" w:hAnsi="Times New Roman"/>
          <w:color w:val="000000" w:themeColor="dk1"/>
          <w:sz w:val="24"/>
          <w:szCs w:val="24"/>
          <w:rtl w:val="off"/>
        </w:rPr>
        <w:t xml:space="preserve">руемостью Духа в новые действия и </w:t>
      </w:r>
      <w:r>
        <w:rPr>
          <w:rFonts w:ascii="Times New Roman" w:cs="Times New Roman" w:hAnsi="Times New Roman"/>
          <w:color w:val="000000" w:themeColor="dk1"/>
          <w:sz w:val="24"/>
          <w:szCs w:val="24"/>
          <w:rtl w:val="off"/>
        </w:rPr>
        <w:t>выводит на с</w:t>
      </w:r>
      <w:r>
        <w:rPr>
          <w:rFonts w:ascii="Times New Roman" w:cs="Times New Roman" w:hAnsi="Times New Roman"/>
          <w:color w:val="000000" w:themeColor="dk1"/>
          <w:sz w:val="24"/>
          <w:szCs w:val="24"/>
          <w:rtl w:val="off"/>
        </w:rPr>
        <w:t>ледующую глубину субьектности</w:t>
      </w:r>
      <w:r>
        <w:rPr>
          <w:rFonts w:ascii="Times New Roman" w:cs="Times New Roman" w:hAnsi="Times New Roman"/>
          <w:color w:val="000000" w:themeColor="dk1"/>
          <w:sz w:val="24"/>
          <w:szCs w:val="24"/>
          <w:rtl w:val="off"/>
        </w:rPr>
        <w:t>, с</w:t>
      </w:r>
      <w:r>
        <w:rPr>
          <w:rFonts w:ascii="Times New Roman" w:cs="Times New Roman" w:hAnsi="Times New Roman"/>
          <w:color w:val="000000" w:themeColor="dk1"/>
          <w:sz w:val="24"/>
          <w:szCs w:val="24"/>
          <w:rtl w:val="off"/>
        </w:rPr>
        <w:t>убьектный рост преодолением предельности и выходом в новую источниковость</w:t>
      </w:r>
      <w:r>
        <w:rPr>
          <w:rFonts w:ascii="Times New Roman" w:cs="Times New Roman" w:hAnsi="Times New Roman"/>
          <w:color w:val="000000" w:themeColor="dk1"/>
          <w:sz w:val="24"/>
          <w:szCs w:val="24"/>
          <w:rtl w:val="off"/>
        </w:rPr>
        <w:t xml:space="preserve">. </w:t>
      </w:r>
    </w:p>
    <w:p w14:paraId="0000006F">
      <w:pPr>
        <w:pStyle w:val="ListParagraph"/>
        <w:bidi w:val="off"/>
        <w:spacing w:before="0" w:after="0" w:line="36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Стяжаниями и практикованиями на основ</w:t>
      </w:r>
      <w:r>
        <w:rPr>
          <w:rFonts w:ascii="Times New Roman" w:cs="Times New Roman" w:hAnsi="Times New Roman"/>
          <w:color w:val="000000" w:themeColor="dk1"/>
          <w:sz w:val="24"/>
          <w:szCs w:val="24"/>
          <w:rtl w:val="off"/>
        </w:rPr>
        <w:t xml:space="preserve">е </w:t>
      </w:r>
      <w:r>
        <w:rPr>
          <w:rFonts w:ascii="Times New Roman" w:cs="Times New Roman" w:hAnsi="Times New Roman"/>
          <w:color w:val="000000" w:themeColor="dk1"/>
          <w:sz w:val="24"/>
          <w:szCs w:val="24"/>
          <w:rtl w:val="off"/>
        </w:rPr>
        <w:t>с</w:t>
      </w:r>
      <w:r>
        <w:rPr>
          <w:rFonts w:ascii="Times New Roman" w:cs="Times New Roman" w:hAnsi="Times New Roman"/>
          <w:color w:val="000000" w:themeColor="dk1"/>
          <w:sz w:val="24"/>
          <w:szCs w:val="24"/>
          <w:rtl w:val="off"/>
        </w:rPr>
        <w:t xml:space="preserve">ветского общения с </w:t>
      </w:r>
      <w:r>
        <w:rPr>
          <w:rFonts w:ascii="Times New Roman" w:cs="Times New Roman" w:hAnsi="Times New Roman"/>
          <w:color w:val="000000" w:themeColor="dk1"/>
          <w:sz w:val="24"/>
          <w:szCs w:val="24"/>
        </w:rPr>
        <w:t>Изначально Вышестоящ</w:t>
      </w:r>
      <w:r>
        <w:rPr>
          <w:rFonts w:ascii="Times New Roman" w:cs="Times New Roman" w:hAnsi="Times New Roman"/>
          <w:color w:val="000000" w:themeColor="dk1"/>
          <w:sz w:val="24"/>
          <w:szCs w:val="24"/>
        </w:rPr>
        <w:t>им</w:t>
      </w:r>
      <w:r>
        <w:rPr>
          <w:rFonts w:ascii="Times New Roman" w:cs="Times New Roman" w:hAnsi="Times New Roman"/>
          <w:color w:val="000000" w:themeColor="dk1"/>
          <w:sz w:val="24"/>
          <w:szCs w:val="24"/>
        </w:rPr>
        <w:t xml:space="preserve"> Отц</w:t>
      </w:r>
      <w:r>
        <w:rPr>
          <w:rFonts w:ascii="Times New Roman" w:cs="Times New Roman" w:hAnsi="Times New Roman"/>
          <w:color w:val="000000" w:themeColor="dk1"/>
          <w:sz w:val="24"/>
          <w:szCs w:val="24"/>
        </w:rPr>
        <w:t>ом</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Изнчально Вышестоящими Аватарами Изначально Вышестоящего Отца</w:t>
      </w:r>
      <w:r>
        <w:rPr>
          <w:rFonts w:ascii="Times New Roman" w:cs="Times New Roman" w:hAnsi="Times New Roman"/>
          <w:color w:val="000000" w:themeColor="dk1"/>
          <w:sz w:val="24"/>
          <w:szCs w:val="24"/>
          <w:rtl w:val="off"/>
        </w:rPr>
        <w:t xml:space="preserve"> </w:t>
      </w:r>
      <w:r>
        <w:rPr>
          <w:rFonts w:ascii="Times New Roman" w:cs="Times New Roman" w:hAnsi="Times New Roman"/>
          <w:color w:val="000000" w:themeColor="dk1"/>
          <w:sz w:val="24"/>
          <w:szCs w:val="24"/>
          <w:rtl w:val="off"/>
        </w:rPr>
        <w:t>начинает формироваться рост предельности и качество «Авось-реализации» Человека.</w:t>
      </w:r>
    </w:p>
    <w:p w14:paraId="00000070">
      <w:pPr>
        <w:pStyle w:val="ListParagraph"/>
        <w:bidi w:val="off"/>
        <w:spacing w:before="0" w:after="0" w:line="240" w:lineRule="auto"/>
        <w:ind w:left="0" w:right="0" w:firstLine="709"/>
        <w:contextualSpacing w:val="off"/>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tl w:val="off"/>
        </w:rPr>
        <w:t xml:space="preserve"> </w:t>
      </w:r>
    </w:p>
    <w:p w14:paraId="00000071">
      <w:pPr>
        <w:tabs>
          <w:tab w:val="left" w:pos="1080"/>
        </w:tabs>
        <w:spacing w:before="0" w:after="0" w:line="240" w:lineRule="auto"/>
        <w:ind w:left="0" w:firstLine="709"/>
        <w:jc w:val="center"/>
        <w:rPr>
          <w:rFonts w:ascii="Times New Roman" w:cs="Times New Roman" w:hAnsi="Times New Roman"/>
          <w:b/>
          <w:bCs/>
          <w:color w:val="000000" w:themeColor="dk1"/>
          <w:sz w:val="28"/>
          <w:szCs w:val="28"/>
        </w:rPr>
      </w:pPr>
      <w:r>
        <w:rPr>
          <w:rFonts w:ascii="Times New Roman" w:cs="Times New Roman" w:hAnsi="Times New Roman"/>
          <w:b/>
          <w:bCs/>
          <w:color w:val="000000" w:themeColor="dk1"/>
          <w:sz w:val="28"/>
          <w:szCs w:val="28"/>
        </w:rPr>
        <w:t>7. Закон Человека: свобода воли</w:t>
      </w:r>
    </w:p>
    <w:p w14:paraId="00000072">
      <w:pPr>
        <w:tabs>
          <w:tab w:val="left" w:pos="1080"/>
        </w:tabs>
        <w:spacing w:before="0" w:after="0" w:line="240" w:lineRule="auto"/>
        <w:ind w:left="0" w:firstLine="709"/>
        <w:jc w:val="both"/>
        <w:rPr>
          <w:rFonts w:ascii="Times New Roman" w:cs="Times New Roman" w:hAnsi="Times New Roman"/>
          <w:b/>
          <w:bCs/>
          <w:color w:val="000000" w:themeColor="dk1"/>
          <w:sz w:val="24"/>
          <w:szCs w:val="24"/>
        </w:rPr>
      </w:pPr>
    </w:p>
    <w:p w14:paraId="00000073">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Свобода Воли – есть внутреннее иерархическое сопереживание Воли Изначально Вышестоящего Отца как выражение Закона Изначально Вышестоящего Отца.</w:t>
      </w:r>
      <w:r>
        <w:rPr>
          <w:rFonts w:ascii="Times New Roman" w:cs="Times New Roman" w:hAnsi="Times New Roman"/>
          <w:color w:val="000000" w:themeColor="dk1"/>
          <w:sz w:val="24"/>
          <w:szCs w:val="24"/>
        </w:rPr>
        <w:t xml:space="preserve"> </w:t>
      </w:r>
    </w:p>
    <w:p w14:paraId="00000074">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Каждый Человек по праву рождения наделяется Изначально Вышестоящим Отцом свободой Воли, в том числе в свободе действия</w:t>
      </w:r>
      <w:r>
        <w:rPr>
          <w:rFonts w:ascii="Times New Roman" w:cs="Times New Roman" w:hAnsi="Times New Roman"/>
          <w:color w:val="000000" w:themeColor="dk1"/>
          <w:sz w:val="24"/>
          <w:szCs w:val="24"/>
        </w:rPr>
        <w:t>, своего в</w:t>
      </w:r>
      <w:r>
        <w:rPr>
          <w:rFonts w:ascii="Times New Roman" w:cs="Times New Roman" w:hAnsi="Times New Roman"/>
          <w:color w:val="000000" w:themeColor="dk1"/>
          <w:sz w:val="24"/>
          <w:szCs w:val="24"/>
        </w:rPr>
        <w:t>ыражения.</w:t>
      </w:r>
    </w:p>
    <w:p w14:paraId="00000075">
      <w:pPr>
        <w:pStyle w:val="ListParagraph"/>
        <w:tabs>
          <w:tab w:val="left" w:pos="1080"/>
        </w:tabs>
        <w:spacing w:before="0" w:after="0" w:line="360" w:lineRule="auto"/>
        <w:ind w:left="0" w:right="0" w:firstLine="690"/>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Свобода </w:t>
      </w:r>
      <w:r>
        <w:rPr>
          <w:rFonts w:ascii="Times New Roman" w:cs="Times New Roman" w:hAnsi="Times New Roman"/>
          <w:color w:val="000000" w:themeColor="dk1"/>
          <w:sz w:val="24"/>
          <w:szCs w:val="24"/>
        </w:rPr>
        <w:t>– возможность действовать со своим мировоззрением, внутренними убеждениями, своими интересами и целями. Возможность проявления Человеком своей Воли на основе осознания законов космического развития.</w:t>
      </w:r>
    </w:p>
    <w:p w14:paraId="00000076">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Свобода каждого определяется Монадой как Источником Жизни от Изначально Вышестоящего Отца.</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Монада с Ядром Огня Жизни и Образом Изначально Вышестоящего Отца в ней формирует среду Духа для реализации Образа Изначально Вышестоящего Отца Образом Жизни Человека, стимулируя формирование и рост частей, систем, аппаратов, частностей Человека.</w:t>
      </w:r>
    </w:p>
    <w:p w14:paraId="00000077">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Воля </w:t>
      </w:r>
      <w:r>
        <w:rPr>
          <w:rFonts w:ascii="Times New Roman" w:cs="Times New Roman" w:hAnsi="Times New Roman"/>
          <w:color w:val="000000" w:themeColor="dk1"/>
          <w:sz w:val="24"/>
          <w:szCs w:val="24"/>
        </w:rPr>
        <w:t xml:space="preserve">– концентрация внутренних усилий </w:t>
      </w:r>
      <w:r>
        <w:rPr>
          <w:rFonts w:ascii="Times New Roman" w:cs="Times New Roman" w:hAnsi="Times New Roman"/>
          <w:color w:val="000000" w:themeColor="dk1"/>
          <w:sz w:val="24"/>
          <w:szCs w:val="24"/>
        </w:rPr>
        <w:t>ч</w:t>
      </w:r>
      <w:r>
        <w:rPr>
          <w:rFonts w:ascii="Times New Roman" w:cs="Times New Roman" w:hAnsi="Times New Roman"/>
          <w:color w:val="000000" w:themeColor="dk1"/>
          <w:sz w:val="24"/>
          <w:szCs w:val="24"/>
        </w:rPr>
        <w:t>астей в выработке собственных частностей, как процесс становления Я Человека на протяжении жизни.</w:t>
      </w:r>
    </w:p>
    <w:p w14:paraId="00000078">
      <w:pPr>
        <w:pStyle w:val="ListParagraph"/>
        <w:tabs>
          <w:tab w:val="left" w:pos="1080"/>
        </w:tabs>
        <w:spacing w:before="0" w:after="0" w:line="360" w:lineRule="auto"/>
        <w:ind w:left="0" w:right="0" w:firstLine="705"/>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Свобода </w:t>
      </w:r>
      <w:r>
        <w:rPr>
          <w:rFonts w:ascii="Times New Roman" w:cs="Times New Roman" w:hAnsi="Times New Roman"/>
          <w:color w:val="000000" w:themeColor="dk1"/>
          <w:sz w:val="24"/>
          <w:szCs w:val="24"/>
        </w:rPr>
        <w:t>– оперирование собственными частностями.</w:t>
      </w:r>
    </w:p>
    <w:p w14:paraId="00000079">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Свобода Воли – действие по Совести с Изначально Вышестоящим Отцом Образом Жизни Человека. Совесть определяет Свободу Воли свободой действия с Изначально Вышестоящим Отцом.</w:t>
      </w:r>
    </w:p>
    <w:p w14:paraId="0000007A">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Свобода Воли выражается в принятии ответственности за результаты деяний/недеяний.</w:t>
      </w:r>
    </w:p>
    <w:p w14:paraId="0000007B">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В реализации Свободы Воли ИВДИВО каждого организует неповторимый Путь Человека в Изначально Вышестоящем Доме Изначально Вышестоящего Отца.</w:t>
      </w:r>
    </w:p>
    <w:p w14:paraId="0000007C">
      <w:pPr>
        <w:pStyle w:val="ListParagraph"/>
        <w:numPr>
          <w:ilvl w:val="0"/>
          <w:numId w:val="17"/>
        </w:numPr>
        <w:tabs>
          <w:tab w:val="left" w:pos="1080"/>
        </w:tabs>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Таким образом, Свобода Воли Человека </w:t>
      </w:r>
      <w:r>
        <w:rPr>
          <w:rFonts w:ascii="Times New Roman" w:cs="Times New Roman" w:hAnsi="Times New Roman"/>
          <w:color w:val="000000" w:themeColor="dk1"/>
          <w:sz w:val="24"/>
          <w:szCs w:val="24"/>
        </w:rPr>
        <w:t>– свободное выражение Воли Изначально Вышестоящего Отца.</w:t>
      </w:r>
    </w:p>
    <w:p w14:paraId="0000007D">
      <w:pPr>
        <w:spacing w:before="0" w:after="0" w:line="240"/>
        <w:ind w:left="0" w:firstLine="709"/>
        <w:jc w:val="both"/>
        <w:rPr>
          <w:rFonts w:ascii="Times New Roman" w:cs="Times New Roman" w:hAnsi="Times New Roman"/>
          <w:color w:val="000000" w:themeColor="dk1"/>
          <w:sz w:val="24"/>
          <w:szCs w:val="24"/>
        </w:rPr>
      </w:pPr>
    </w:p>
    <w:p w14:paraId="0000007E">
      <w:pPr>
        <w:spacing w:before="0" w:after="0" w:line="240"/>
        <w:ind w:left="0" w:firstLine="709"/>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8. Стандарт Человека: свобода выбора</w:t>
      </w:r>
    </w:p>
    <w:p w14:paraId="0000007F">
      <w:pPr>
        <w:spacing w:before="0" w:after="0" w:line="240"/>
        <w:ind w:left="0" w:firstLine="709"/>
        <w:jc w:val="both"/>
        <w:rPr>
          <w:rFonts w:ascii="Times New Roman" w:cs="Times New Roman" w:hAnsi="Times New Roman"/>
          <w:b/>
          <w:color w:val="000000" w:themeColor="dk1"/>
          <w:sz w:val="28"/>
          <w:szCs w:val="28"/>
        </w:rPr>
      </w:pPr>
    </w:p>
    <w:p w14:paraId="00000080">
      <w:pPr>
        <w:pStyle w:val="ListParagraph"/>
        <w:tabs>
          <w:tab w:val="left" w:pos="1080"/>
        </w:tabs>
        <w:spacing w:before="0" w:after="0" w:line="360" w:lineRule="auto"/>
        <w:ind w:left="0" w:righ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1. Стандарт</w:t>
      </w:r>
      <w:r>
        <w:rPr>
          <w:rFonts w:ascii="Times New Roman" w:cs="Times New Roman" w:hAnsi="Times New Roman"/>
          <w:color w:val="000000" w:themeColor="dk1"/>
          <w:sz w:val="24"/>
          <w:szCs w:val="24"/>
        </w:rPr>
        <w:t xml:space="preserve"> – уже реализованный эталон</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эталон, вводимый в материю с уже определёнными качествами, свойствами, спецификами, особенностям и так далее. </w:t>
      </w:r>
      <w:r>
        <w:rPr>
          <w:rFonts w:ascii="Times New Roman" w:cs="Times New Roman" w:hAnsi="Times New Roman"/>
          <w:color w:val="000000" w:themeColor="dk1"/>
          <w:sz w:val="24"/>
          <w:szCs w:val="24"/>
        </w:rPr>
        <w:t>Л</w:t>
      </w:r>
      <w:r>
        <w:rPr>
          <w:rFonts w:ascii="Times New Roman" w:cs="Times New Roman" w:hAnsi="Times New Roman"/>
          <w:color w:val="000000" w:themeColor="dk1"/>
          <w:sz w:val="24"/>
          <w:szCs w:val="24"/>
        </w:rPr>
        <w:t xml:space="preserve">юбой новый вводимый стандарт перестраивает функционал материи с точки зрения аматизации, меняя матики </w:t>
      </w:r>
      <w:r>
        <w:rPr>
          <w:rFonts w:ascii="Times New Roman" w:cs="Times New Roman" w:hAnsi="Times New Roman"/>
          <w:color w:val="000000" w:themeColor="dk1"/>
          <w:sz w:val="24"/>
          <w:szCs w:val="24"/>
        </w:rPr>
        <w:t>ч</w:t>
      </w:r>
      <w:r>
        <w:rPr>
          <w:rFonts w:ascii="Times New Roman" w:cs="Times New Roman" w:hAnsi="Times New Roman"/>
          <w:color w:val="000000" w:themeColor="dk1"/>
          <w:sz w:val="24"/>
          <w:szCs w:val="24"/>
        </w:rPr>
        <w:t>астей, систем, аппаратов, частностей, компетенций, полномочий, реализаций в ИВДИВО.</w:t>
      </w:r>
    </w:p>
    <w:p w14:paraId="00000081">
      <w:pPr>
        <w:pStyle w:val="ListParagraph"/>
        <w:tabs>
          <w:tab w:val="left" w:pos="1080"/>
        </w:tabs>
        <w:spacing w:before="0" w:after="0" w:line="360" w:lineRule="auto"/>
        <w:ind w:left="0" w:right="0" w:firstLine="709"/>
        <w:jc w:val="both"/>
        <w:rPr>
          <w:rFonts w:ascii="Times New Roman" w:cs="Times New Roman" w:hAnsi="Times New Roman"/>
          <w:b w:val="off"/>
          <w:bCs w:val="off"/>
          <w:color w:val="000000" w:themeColor="dk1"/>
          <w:sz w:val="24"/>
          <w:szCs w:val="24"/>
        </w:rPr>
      </w:pPr>
      <w:r>
        <w:rPr>
          <w:rFonts w:ascii="Times New Roman" w:cs="Times New Roman" w:hAnsi="Times New Roman"/>
          <w:color w:val="000000" w:themeColor="dk1"/>
          <w:sz w:val="24"/>
          <w:szCs w:val="24"/>
        </w:rPr>
        <w:t>Н</w:t>
      </w:r>
      <w:r>
        <w:rPr>
          <w:rFonts w:ascii="Times New Roman" w:cs="Times New Roman" w:hAnsi="Times New Roman"/>
          <w:color w:val="000000" w:themeColor="dk1"/>
          <w:sz w:val="24"/>
          <w:szCs w:val="24"/>
        </w:rPr>
        <w:t xml:space="preserve">овый стандарт, </w:t>
      </w:r>
      <w:r>
        <w:rPr>
          <w:rFonts w:ascii="Times New Roman" w:cs="Times New Roman" w:hAnsi="Times New Roman"/>
          <w:color w:val="000000" w:themeColor="dk1"/>
          <w:sz w:val="24"/>
          <w:szCs w:val="24"/>
        </w:rPr>
        <w:t>вводимый</w:t>
      </w:r>
      <w:r>
        <w:rPr>
          <w:rFonts w:ascii="Times New Roman" w:cs="Times New Roman" w:hAnsi="Times New Roman"/>
          <w:color w:val="000000" w:themeColor="dk1"/>
          <w:sz w:val="24"/>
          <w:szCs w:val="24"/>
        </w:rPr>
        <w:t xml:space="preserve"> в выражении и явлении </w:t>
      </w:r>
      <w:r>
        <w:rPr>
          <w:rFonts w:ascii="Times New Roman" w:cs="Times New Roman" w:hAnsi="Times New Roman"/>
          <w:color w:val="000000" w:themeColor="dk1"/>
          <w:sz w:val="24"/>
          <w:szCs w:val="24"/>
        </w:rPr>
        <w:t>Эталона Изначально Вышестояще</w:t>
      </w:r>
      <w:r>
        <w:rPr>
          <w:rFonts w:ascii="Times New Roman" w:cs="Times New Roman" w:hAnsi="Times New Roman"/>
          <w:b w:val="off"/>
          <w:bCs w:val="off"/>
          <w:color w:val="000000" w:themeColor="dk1"/>
          <w:sz w:val="24"/>
          <w:szCs w:val="24"/>
        </w:rPr>
        <w:t>го Отца,</w:t>
      </w:r>
      <w:r>
        <w:rPr>
          <w:rFonts w:ascii="Times New Roman" w:cs="Times New Roman" w:hAnsi="Times New Roman"/>
          <w:b w:val="off"/>
          <w:bCs w:val="off"/>
          <w:color w:val="000000" w:themeColor="dk1"/>
          <w:sz w:val="24"/>
          <w:szCs w:val="24"/>
        </w:rPr>
        <w:t xml:space="preserve"> меняет всё синтезом всего во всём.</w:t>
      </w:r>
    </w:p>
    <w:p w14:paraId="00000082">
      <w:pPr>
        <w:pStyle w:val="ListParagraph"/>
        <w:tabs>
          <w:tab w:val="left" w:pos="1080"/>
        </w:tabs>
        <w:spacing w:before="0" w:after="0" w:line="360" w:lineRule="auto"/>
        <w:ind w:left="0" w:righ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 xml:space="preserve">2. Стандарт Человека: </w:t>
      </w:r>
      <w:r>
        <w:rPr>
          <w:rFonts w:ascii="Times New Roman" w:cs="Times New Roman" w:hAnsi="Times New Roman"/>
          <w:b w:val="off"/>
          <w:bCs w:val="off"/>
          <w:color w:val="000000" w:themeColor="dk1"/>
          <w:sz w:val="24"/>
          <w:szCs w:val="24"/>
        </w:rPr>
        <w:t>с</w:t>
      </w:r>
      <w:r>
        <w:rPr>
          <w:rFonts w:ascii="Times New Roman" w:cs="Times New Roman" w:hAnsi="Times New Roman"/>
          <w:b w:val="off"/>
          <w:bCs w:val="off"/>
          <w:color w:val="000000" w:themeColor="dk1"/>
          <w:sz w:val="24"/>
          <w:szCs w:val="24"/>
        </w:rPr>
        <w:t>вобода выбора</w:t>
      </w:r>
      <w:r>
        <w:rPr>
          <w:rFonts w:ascii="Times New Roman" w:cs="Times New Roman" w:hAnsi="Times New Roman"/>
          <w:b w:val="off"/>
          <w:bCs w:val="off"/>
          <w:color w:val="000000" w:themeColor="dk1"/>
          <w:sz w:val="24"/>
          <w:szCs w:val="24"/>
        </w:rPr>
        <w:t xml:space="preserve"> выражается в двух взаимодополняющих аматиках: свобода и выбор.</w:t>
      </w:r>
    </w:p>
    <w:p w14:paraId="00000083">
      <w:pPr>
        <w:pStyle w:val="ListParagraph"/>
        <w:tabs>
          <w:tab w:val="left" w:pos="1080"/>
        </w:tabs>
        <w:spacing w:before="0" w:after="0" w:line="360" w:lineRule="auto"/>
        <w:ind w:left="0" w:righ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 xml:space="preserve">Свобода Человека </w:t>
      </w:r>
      <w:r>
        <w:rPr>
          <w:rFonts w:ascii="Times New Roman" w:cs="Times New Roman" w:hAnsi="Times New Roman"/>
          <w:b w:val="off"/>
          <w:bCs w:val="off"/>
          <w:color w:val="000000" w:themeColor="dk1"/>
          <w:sz w:val="24"/>
          <w:szCs w:val="24"/>
        </w:rPr>
        <w:t>– это реальность осуществления каждого Человека, начиная от воплощения на планете Земля, дана априори Изначально Вышестоящим Отцом принципом Омеги: каждая Омега, имеющая источник Жизни в теле Изначально Вышестоящего Отца, имеет право рождения, право жизни, право реализации в 16-ричном развитии от Человека до Отца.</w:t>
      </w:r>
      <w:r>
        <w:rPr>
          <w:rFonts w:ascii="Times New Roman" w:cs="Times New Roman" w:hAnsi="Times New Roman"/>
          <w:b w:val="off"/>
          <w:bCs w:val="off"/>
          <w:color w:val="000000" w:themeColor="dk1"/>
          <w:sz w:val="24"/>
          <w:szCs w:val="24"/>
        </w:rPr>
        <w:t xml:space="preserve"> </w:t>
      </w:r>
    </w:p>
    <w:p w14:paraId="00000084">
      <w:pPr>
        <w:pStyle w:val="ListParagraph"/>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К</w:t>
      </w:r>
      <w:r>
        <w:rPr>
          <w:rFonts w:ascii="Times New Roman" w:cs="Times New Roman" w:hAnsi="Times New Roman"/>
          <w:b w:val="off"/>
          <w:bCs w:val="off"/>
          <w:color w:val="000000" w:themeColor="dk1"/>
          <w:sz w:val="24"/>
          <w:szCs w:val="24"/>
        </w:rPr>
        <w:t>аждый Человек за все свои воплощения нарабатывает субъектные, индивидуальные, личностные, индивидные характеристики, которые записаны энергией, светом, духом и огнём в Частях и тел</w:t>
      </w:r>
      <w:r>
        <w:rPr>
          <w:rFonts w:ascii="Times New Roman" w:cs="Times New Roman" w:hAnsi="Times New Roman"/>
          <w:b w:val="off"/>
          <w:bCs w:val="off"/>
          <w:color w:val="000000" w:themeColor="dk1"/>
          <w:sz w:val="24"/>
          <w:szCs w:val="24"/>
        </w:rPr>
        <w:t>е Человека. На основе содержания записе</w:t>
      </w:r>
      <w:r>
        <w:rPr>
          <w:rFonts w:ascii="Times New Roman" w:cs="Times New Roman" w:hAnsi="Times New Roman"/>
          <w:b w:val="off"/>
          <w:bCs w:val="off"/>
          <w:color w:val="000000" w:themeColor="dk1"/>
          <w:sz w:val="24"/>
          <w:szCs w:val="24"/>
        </w:rPr>
        <w:t xml:space="preserve">й огня, духа, </w:t>
      </w:r>
      <w:r>
        <w:rPr>
          <w:rFonts w:ascii="Times New Roman" w:cs="Times New Roman" w:hAnsi="Times New Roman"/>
          <w:b w:val="off"/>
          <w:bCs w:val="off"/>
          <w:color w:val="000000" w:themeColor="dk1"/>
          <w:sz w:val="24"/>
          <w:szCs w:val="24"/>
        </w:rPr>
        <w:t>света и энергии Че</w:t>
      </w:r>
      <w:r>
        <w:rPr>
          <w:rFonts w:ascii="Times New Roman" w:cs="Times New Roman" w:hAnsi="Times New Roman"/>
          <w:b w:val="off"/>
          <w:bCs w:val="off"/>
          <w:color w:val="000000" w:themeColor="dk1"/>
          <w:sz w:val="24"/>
          <w:szCs w:val="24"/>
        </w:rPr>
        <w:t>ловек применяет свободу выбора в каждый момент времени своей жизни.</w:t>
      </w:r>
    </w:p>
    <w:p w14:paraId="00000085">
      <w:pPr>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3. Свобода выбора бывает внешней и внутренней.</w:t>
      </w:r>
    </w:p>
    <w:p w14:paraId="00000086">
      <w:pPr>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Внутренняя свобода выбора Человека</w:t>
      </w:r>
      <w:r>
        <w:rPr>
          <w:rFonts w:ascii="Times New Roman" w:cs="Times New Roman" w:hAnsi="Times New Roman"/>
          <w:b w:val="off"/>
          <w:bCs w:val="off"/>
          <w:color w:val="000000" w:themeColor="dk1"/>
          <w:sz w:val="24"/>
          <w:szCs w:val="24"/>
        </w:rPr>
        <w:t>: какие качества, свойства, специфики, особенности, выражения, возможности, организации, инварианты, вариации, компакты, масштабы, навыки, умения, способности, устремления и компетенции нужно наработать и применить.</w:t>
      </w:r>
    </w:p>
    <w:p w14:paraId="00000087">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b w:val="off"/>
          <w:bCs w:val="off"/>
          <w:color w:val="000000" w:themeColor="dk1"/>
          <w:sz w:val="24"/>
          <w:szCs w:val="24"/>
        </w:rPr>
        <w:t>При этом есть качест</w:t>
      </w:r>
      <w:r>
        <w:rPr>
          <w:rFonts w:ascii="Times New Roman" w:cs="Times New Roman" w:hAnsi="Times New Roman"/>
          <w:color w:val="000000" w:themeColor="dk1"/>
          <w:sz w:val="24"/>
          <w:szCs w:val="24"/>
        </w:rPr>
        <w:t>ва, свойства, специфики, навыки, умения, компетенции, которые</w:t>
      </w:r>
      <w:r>
        <w:rPr>
          <w:rFonts w:ascii="Times New Roman" w:cs="Times New Roman" w:hAnsi="Times New Roman"/>
          <w:color w:val="000000" w:themeColor="dk1"/>
          <w:sz w:val="24"/>
          <w:szCs w:val="24"/>
        </w:rPr>
        <w:t xml:space="preserve"> Человек уже ранее разработал (возможно в предыдущих воплощениях) и действует ими естественно. Человек вправе выбрать какими методами, какими инструментами, в каком деле, он будет нарабатывать новые умения и навыки, способности и компетенции.</w:t>
      </w:r>
    </w:p>
    <w:p w14:paraId="00000088">
      <w:pPr>
        <w:pStyle w:val="ListParagraph"/>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Внутренняя свобода выбора Человека</w:t>
      </w:r>
      <w:r>
        <w:rPr>
          <w:rFonts w:ascii="Times New Roman" w:cs="Times New Roman" w:hAnsi="Times New Roman"/>
          <w:b w:val="off"/>
          <w:bCs w:val="off"/>
          <w:color w:val="000000" w:themeColor="dk1"/>
          <w:sz w:val="24"/>
          <w:szCs w:val="24"/>
        </w:rPr>
        <w:t>:</w:t>
      </w:r>
      <w:r>
        <w:rPr>
          <w:rFonts w:ascii="Times New Roman" w:cs="Times New Roman" w:hAnsi="Times New Roman"/>
          <w:color w:val="000000" w:themeColor="dk1"/>
          <w:sz w:val="24"/>
          <w:szCs w:val="24"/>
        </w:rPr>
        <w:t xml:space="preserve"> какие Части развивать, какие частности вырабатывать, разработка внутреннего мира Человека – это записи огня, духа, света, энергии Частей Че</w:t>
      </w:r>
      <w:r>
        <w:rPr>
          <w:rFonts w:ascii="Times New Roman" w:cs="Times New Roman" w:hAnsi="Times New Roman"/>
          <w:b w:val="off"/>
          <w:bCs w:val="off"/>
          <w:color w:val="000000" w:themeColor="dk1"/>
          <w:sz w:val="24"/>
          <w:szCs w:val="24"/>
        </w:rPr>
        <w:t>ловека.</w:t>
      </w:r>
    </w:p>
    <w:p w14:paraId="00000089">
      <w:pPr>
        <w:pStyle w:val="ListParagraph"/>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Внешняя свобода выбора Человека</w:t>
      </w:r>
      <w:r>
        <w:rPr>
          <w:rFonts w:ascii="Times New Roman" w:cs="Times New Roman" w:hAnsi="Times New Roman"/>
          <w:b w:val="off"/>
          <w:bCs w:val="off"/>
          <w:color w:val="000000" w:themeColor="dk1"/>
          <w:sz w:val="24"/>
          <w:szCs w:val="24"/>
        </w:rPr>
        <w:t>: в каких мирах действовать (физическом, тонком, огненном или синтезном), каких видах материи применяться (эфирная, астральная, ментальная и т.</w:t>
      </w:r>
      <w:r>
        <w:rPr>
          <w:rFonts w:ascii="Times New Roman" w:cs="Times New Roman" w:hAnsi="Times New Roman"/>
          <w:color w:val="000000" w:themeColor="dk1"/>
          <w:sz w:val="24"/>
          <w:szCs w:val="24"/>
        </w:rPr>
        <w:t>д.), в каких видах космоса (метагалактическом, октавном, всеедином, извечном и т.д.)</w:t>
      </w:r>
      <w:r>
        <w:rPr>
          <w:rFonts w:ascii="Times New Roman" w:cs="Times New Roman" w:hAnsi="Times New Roman"/>
          <w:color w:val="000000" w:themeColor="dk1"/>
          <w:sz w:val="24"/>
          <w:szCs w:val="24"/>
        </w:rPr>
        <w:t>, с</w:t>
      </w:r>
      <w:r>
        <w:rPr>
          <w:rFonts w:ascii="Times New Roman" w:cs="Times New Roman" w:hAnsi="Times New Roman"/>
          <w:color w:val="000000" w:themeColor="dk1"/>
          <w:sz w:val="24"/>
          <w:szCs w:val="24"/>
        </w:rPr>
        <w:t xml:space="preserve"> кем Человек выбирает взаимодействие: с Изначально Вышестоящим Отцом, Изначально Вышестоящими Аватарами И</w:t>
      </w:r>
      <w:r>
        <w:rPr>
          <w:rFonts w:ascii="Times New Roman" w:cs="Times New Roman" w:hAnsi="Times New Roman"/>
          <w:color w:val="000000" w:themeColor="dk1"/>
          <w:sz w:val="24"/>
          <w:szCs w:val="24"/>
        </w:rPr>
        <w:t>значально Вышетсоящего Отца</w:t>
      </w:r>
      <w:r>
        <w:rPr>
          <w:rFonts w:ascii="Times New Roman" w:cs="Times New Roman" w:hAnsi="Times New Roman"/>
          <w:color w:val="000000" w:themeColor="dk1"/>
          <w:sz w:val="24"/>
          <w:szCs w:val="24"/>
        </w:rPr>
        <w:t>, с Вла</w:t>
      </w:r>
      <w:r>
        <w:rPr>
          <w:rFonts w:ascii="Times New Roman" w:cs="Times New Roman" w:hAnsi="Times New Roman"/>
          <w:b w:val="off"/>
          <w:bCs w:val="off"/>
          <w:color w:val="000000" w:themeColor="dk1"/>
          <w:sz w:val="24"/>
          <w:szCs w:val="24"/>
        </w:rPr>
        <w:t>дыками, Учителями, Ипостасями, Служащими, Посвящёнными.</w:t>
      </w:r>
    </w:p>
    <w:p w14:paraId="0000008A">
      <w:pPr>
        <w:pStyle w:val="ListParagraph"/>
        <w:spacing w:before="0" w:after="0" w:line="360" w:lineRule="auto"/>
        <w:ind w:left="0" w:firstLine="709"/>
        <w:jc w:val="both"/>
        <w:rPr>
          <w:rFonts w:ascii="Times New Roman" w:cs="Times New Roman" w:hAnsi="Times New Roman"/>
          <w:b w:val="off"/>
          <w:bCs w:val="off"/>
          <w:color w:val="000000" w:themeColor="dk1"/>
          <w:sz w:val="24"/>
          <w:szCs w:val="24"/>
        </w:rPr>
      </w:pPr>
      <w:r>
        <w:rPr>
          <w:rFonts w:ascii="Times New Roman" w:cs="Times New Roman" w:hAnsi="Times New Roman"/>
          <w:b w:val="off"/>
          <w:bCs w:val="off"/>
          <w:color w:val="000000" w:themeColor="dk1"/>
          <w:sz w:val="24"/>
          <w:szCs w:val="24"/>
        </w:rPr>
        <w:t>4. В зависимости от внутренней и внешней свободы выбора Человека идёт его рост, развитие, подготовка и реализация</w:t>
      </w:r>
      <w:r>
        <w:rPr>
          <w:rFonts w:ascii="Times New Roman" w:cs="Times New Roman" w:hAnsi="Times New Roman"/>
          <w:b w:val="off"/>
          <w:bCs w:val="off"/>
          <w:color w:val="000000" w:themeColor="dk1"/>
          <w:sz w:val="24"/>
          <w:szCs w:val="24"/>
        </w:rPr>
        <w:t>.</w:t>
      </w:r>
    </w:p>
    <w:p w14:paraId="0000008B">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Изначально Вышестоящий Отец наделяет Человека правами: права жизни, права развития, права любви, права мудрости, права воли, права синтеза – множество прав. И когда Человек применяет и реализует свои права, он растёт и развивается этим, так как любое Право </w:t>
      </w:r>
      <w:r>
        <w:rPr>
          <w:rFonts w:ascii="Times New Roman" w:cs="Times New Roman" w:hAnsi="Times New Roman"/>
          <w:color w:val="000000" w:themeColor="dk1"/>
          <w:sz w:val="24"/>
          <w:szCs w:val="24"/>
        </w:rPr>
        <w:t>Изначально Вышестоящего Отца</w:t>
      </w:r>
      <w:r>
        <w:rPr>
          <w:rFonts w:ascii="Times New Roman" w:cs="Times New Roman" w:hAnsi="Times New Roman"/>
          <w:color w:val="000000" w:themeColor="dk1"/>
          <w:sz w:val="24"/>
          <w:szCs w:val="24"/>
        </w:rPr>
        <w:t xml:space="preserve"> – это Прасинтезность Изначально Вышестоящего Отца, которым Отец наделяет Человека по мере его эволюционного развития.</w:t>
      </w:r>
    </w:p>
    <w:p w14:paraId="0000008C">
      <w:pPr>
        <w:pStyle w:val="ListParagraph"/>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5. Любой выбор Человека связан с объективным и субъективным временем. Так как время истекает из Огня, то концентрация большего объёма Огня в Частях Человека позволяет сделать свой выбор своевременно. Время помогает организовать все процессы жизнедеятельности, как каждого отдельно взятого человека, так и группы людей в цивилизационных взаимодействиях друг с другом.</w:t>
      </w:r>
    </w:p>
    <w:p w14:paraId="0000008D">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6. Выбор – свобода решения, переход из реальности того, что есть, в новое. Стандарт – «стан», «дар», что должно стать реальностью. Стандарт – следующая степень самоорганизации.</w:t>
      </w:r>
    </w:p>
    <w:p w14:paraId="0000008E">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Выбор, как результат процесса самоорганизации, </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перспективная степень свободы. Эффект свободы выбора, когда Человек создаёт этот выбор, исходя из внутреннего источника.</w:t>
      </w:r>
    </w:p>
    <w:p w14:paraId="0000008F">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7. Свобода – это степень концентрации Воли, определяющая границы твоего действия. Свобода определяется границами Частей Человека.</w:t>
      </w:r>
    </w:p>
    <w:p w14:paraId="00000090">
      <w:pPr>
        <w:spacing w:before="0" w:after="0" w:line="36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8. Выбор упорядочивает реальность. Если есть стандарт свободы выбора, есть определение</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выбранной реальност</w:t>
      </w:r>
      <w:r>
        <w:rPr>
          <w:rFonts w:ascii="Times New Roman" w:cs="Times New Roman" w:hAnsi="Times New Roman"/>
          <w:color w:val="000000" w:themeColor="dk1"/>
          <w:sz w:val="24"/>
          <w:szCs w:val="24"/>
        </w:rPr>
        <w:t>и.</w:t>
      </w:r>
    </w:p>
    <w:p w14:paraId="00000091">
      <w:pPr>
        <w:spacing w:before="0" w:after="0" w:line="360" w:lineRule="auto"/>
        <w:ind w:left="0" w:firstLine="709"/>
        <w:jc w:val="both"/>
        <w:rPr>
          <w:rFonts w:ascii="Times New Roman" w:cs="Times New Roman" w:hAnsi="Times New Roman"/>
          <w:color w:val="000000" w:themeColor="dk1"/>
          <w:sz w:val="24"/>
          <w:szCs w:val="24"/>
        </w:rPr>
      </w:pPr>
    </w:p>
    <w:p w14:paraId="00000092">
      <w:pPr>
        <w:spacing w:before="0" w:after="0" w:line="360" w:lineRule="auto"/>
        <w:ind w:left="0" w:firstLine="709"/>
        <w:jc w:val="both"/>
        <w:rPr>
          <w:rFonts w:ascii="Times New Roman" w:cs="Times New Roman" w:hAnsi="Times New Roman"/>
          <w:color w:val="000000" w:themeColor="dk1"/>
          <w:sz w:val="24"/>
          <w:szCs w:val="24"/>
        </w:rPr>
      </w:pPr>
    </w:p>
    <w:p w14:paraId="00000093">
      <w:pPr>
        <w:spacing w:before="0" w:after="0" w:line="360" w:lineRule="auto"/>
        <w:ind w:left="0" w:firstLine="709"/>
        <w:jc w:val="both"/>
        <w:rPr>
          <w:rFonts w:ascii="Times New Roman" w:cs="Times New Roman" w:hAnsi="Times New Roman"/>
          <w:color w:val="000000" w:themeColor="dk1"/>
          <w:sz w:val="24"/>
          <w:szCs w:val="24"/>
        </w:rPr>
      </w:pPr>
    </w:p>
    <w:p w14:paraId="00000094">
      <w:pPr>
        <w:spacing w:before="0" w:after="0" w:line="24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 xml:space="preserve">В философском дискурсе </w:t>
      </w:r>
      <w:r>
        <w:rPr>
          <w:rFonts w:ascii="Times New Roman" w:cs="Times New Roman" w:hAnsi="Times New Roman"/>
          <w:color w:val="000000" w:themeColor="dk1"/>
          <w:sz w:val="24"/>
          <w:szCs w:val="24"/>
        </w:rPr>
        <w:t xml:space="preserve">СФГР </w:t>
      </w:r>
      <w:r>
        <w:rPr>
          <w:rFonts w:ascii="Times New Roman" w:cs="Times New Roman" w:hAnsi="Times New Roman"/>
          <w:color w:val="000000" w:themeColor="dk1"/>
          <w:sz w:val="24"/>
          <w:szCs w:val="24"/>
        </w:rPr>
        <w:t>принимали участие:</w:t>
      </w:r>
    </w:p>
    <w:p w14:paraId="00000095">
      <w:pPr>
        <w:spacing w:before="0" w:after="0" w:line="240" w:lineRule="auto"/>
        <w:ind w:left="0" w:firstLine="709"/>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Андреев П</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Балашова Ж</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Бартенева М</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Банашинская С</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Ведерников И</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 xml:space="preserve">Власова А., </w:t>
      </w:r>
      <w:r>
        <w:rPr>
          <w:rFonts w:ascii="Times New Roman" w:cs="Times New Roman" w:hAnsi="Times New Roman"/>
          <w:color w:val="000000" w:themeColor="dk1"/>
          <w:sz w:val="24"/>
          <w:szCs w:val="24"/>
        </w:rPr>
        <w:t>Выдрина Н</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Гафурова И</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Дыбаль В</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Ерёменко Ю</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Железнякова А</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Жилкина Г</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 xml:space="preserve">Иванова </w:t>
      </w:r>
      <w:r>
        <w:rPr>
          <w:rFonts w:ascii="Times New Roman" w:cs="Times New Roman" w:hAnsi="Times New Roman"/>
          <w:color w:val="000000" w:themeColor="dk1"/>
          <w:sz w:val="24"/>
          <w:szCs w:val="24"/>
        </w:rPr>
        <w:t xml:space="preserve">А., </w:t>
      </w:r>
      <w:r>
        <w:rPr>
          <w:rFonts w:ascii="Times New Roman" w:cs="Times New Roman" w:hAnsi="Times New Roman"/>
          <w:color w:val="000000" w:themeColor="dk1"/>
          <w:sz w:val="24"/>
          <w:szCs w:val="24"/>
        </w:rPr>
        <w:t>Казачкова Е</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Ларская С</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Майтрис К</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Мендель</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М</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Мурашева И</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Панина Л</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 xml:space="preserve">Рой Н., </w:t>
      </w:r>
      <w:r>
        <w:rPr>
          <w:rFonts w:ascii="Times New Roman" w:cs="Times New Roman" w:hAnsi="Times New Roman"/>
          <w:color w:val="000000" w:themeColor="dk1"/>
          <w:sz w:val="24"/>
          <w:szCs w:val="24"/>
        </w:rPr>
        <w:t>Романенкова</w:t>
      </w:r>
      <w:r>
        <w:rPr>
          <w:rFonts w:ascii="Times New Roman" w:cs="Times New Roman" w:hAnsi="Times New Roman"/>
          <w:color w:val="ffffff" w:themeColor="lt1"/>
          <w:sz w:val="24"/>
          <w:szCs w:val="24"/>
        </w:rPr>
        <w:t>_</w:t>
      </w:r>
      <w:r>
        <w:rPr>
          <w:rFonts w:ascii="Times New Roman" w:cs="Times New Roman" w:hAnsi="Times New Roman"/>
          <w:color w:val="000000" w:themeColor="dk1"/>
          <w:sz w:val="24"/>
          <w:szCs w:val="24"/>
        </w:rPr>
        <w:t>О</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Смолова Л</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Студенцова Е</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Темлякова Г</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Тинькова</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Л</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Тумашов А</w:t>
      </w:r>
      <w:r>
        <w:rPr>
          <w:rFonts w:ascii="Times New Roman" w:cs="Times New Roman" w:hAnsi="Times New Roman"/>
          <w:color w:val="000000" w:themeColor="dk1"/>
          <w:sz w:val="24"/>
          <w:szCs w:val="24"/>
        </w:rPr>
        <w:t>., Тумашова</w:t>
      </w:r>
      <w:r>
        <w:rPr>
          <w:rFonts w:ascii="Times New Roman" w:cs="Times New Roman" w:hAnsi="Times New Roman"/>
          <w:color w:val="ffffff" w:themeColor="lt1"/>
          <w:sz w:val="24"/>
          <w:szCs w:val="24"/>
        </w:rPr>
        <w:t>_</w:t>
      </w:r>
      <w:r>
        <w:rPr>
          <w:rFonts w:ascii="Times New Roman" w:cs="Times New Roman" w:hAnsi="Times New Roman"/>
          <w:color w:val="000000" w:themeColor="dk1"/>
          <w:sz w:val="24"/>
          <w:szCs w:val="24"/>
        </w:rPr>
        <w:t xml:space="preserve">К., </w:t>
      </w:r>
      <w:r>
        <w:rPr>
          <w:rFonts w:ascii="Times New Roman" w:cs="Times New Roman" w:hAnsi="Times New Roman"/>
          <w:color w:val="000000" w:themeColor="dk1"/>
          <w:sz w:val="24"/>
          <w:szCs w:val="24"/>
        </w:rPr>
        <w:t xml:space="preserve">Шмунк </w:t>
      </w:r>
      <w:r>
        <w:rPr>
          <w:rFonts w:ascii="Times New Roman" w:cs="Times New Roman" w:hAnsi="Times New Roman"/>
          <w:color w:val="000000" w:themeColor="dk1"/>
          <w:sz w:val="24"/>
          <w:szCs w:val="24"/>
        </w:rPr>
        <w:t>О.</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Юшкова И</w:t>
      </w:r>
      <w:r>
        <w:rPr>
          <w:rFonts w:ascii="Times New Roman" w:cs="Times New Roman" w:hAnsi="Times New Roman"/>
          <w:color w:val="000000" w:themeColor="dk1"/>
          <w:sz w:val="24"/>
          <w:szCs w:val="24"/>
        </w:rPr>
        <w:t>.</w:t>
      </w:r>
    </w:p>
    <w:p w14:paraId="00000096">
      <w:pPr>
        <w:spacing w:before="0" w:after="0" w:line="360" w:lineRule="auto"/>
        <w:ind w:left="0" w:firstLine="709"/>
        <w:jc w:val="both"/>
        <w:rPr>
          <w:rFonts w:ascii="Times New Roman" w:cs="Times New Roman" w:hAnsi="Times New Roman"/>
          <w:color w:val="000000" w:themeColor="dk1"/>
          <w:sz w:val="24"/>
          <w:szCs w:val="24"/>
        </w:rPr>
      </w:pPr>
    </w:p>
    <w:p w14:paraId="00000097">
      <w:pPr>
        <w:spacing w:before="0" w:after="0" w:line="360" w:lineRule="auto"/>
        <w:ind w:left="0" w:firstLine="709"/>
        <w:jc w:val="both"/>
        <w:rPr>
          <w:rFonts w:ascii="Times New Roman" w:cs="Times New Roman" w:hAnsi="Times New Roman"/>
          <w:color w:val="000000" w:themeColor="dk1"/>
          <w:sz w:val="24"/>
          <w:szCs w:val="24"/>
        </w:rPr>
      </w:pPr>
    </w:p>
    <w:p w14:paraId="00000098">
      <w:pPr>
        <w:spacing w:before="0" w:after="0" w:line="360" w:lineRule="auto"/>
        <w:ind w:left="0" w:hanging="3"/>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Сдано ИВАС Кут Хуми 27042026</w:t>
      </w:r>
    </w:p>
    <w:p w14:paraId="00000099">
      <w:pPr>
        <w:spacing w:before="0" w:after="0" w:line="360" w:lineRule="auto"/>
        <w:ind w:left="0" w:firstLine="0"/>
        <w:jc w:val="both"/>
        <w:rPr>
          <w:rFonts w:ascii="Times New Roman" w:cs="Times New Roman" w:hAnsi="Times New Roman"/>
          <w:color w:val="000000" w:themeColor="dk1"/>
          <w:sz w:val="24"/>
          <w:szCs w:val="24"/>
        </w:rPr>
      </w:pPr>
    </w:p>
    <w:p w14:paraId="0000009A">
      <w:pPr>
        <w:spacing w:before="0" w:after="0" w:line="240" w:lineRule="auto"/>
        <w:ind w:left="0" w:firstLine="709"/>
        <w:jc w:val="both"/>
        <w:rPr>
          <w:rFonts w:ascii="Times New Roman" w:cs="Times New Roman" w:hAnsi="Times New Roman"/>
          <w:color w:val="000000" w:themeColor="dk1"/>
          <w:sz w:val="24"/>
          <w:szCs w:val="24"/>
        </w:rPr>
      </w:pPr>
    </w:p>
    <w:p w14:paraId="0000009B">
      <w:pPr>
        <w:spacing w:before="0" w:after="0" w:line="240" w:lineRule="auto"/>
        <w:ind w:left="0" w:firstLine="709"/>
        <w:jc w:val="both"/>
        <w:rPr>
          <w:rFonts w:ascii="Times New Roman" w:cs="Times New Roman" w:hAnsi="Times New Roman"/>
          <w:color w:val="000000" w:themeColor="dk1"/>
          <w:sz w:val="24"/>
          <w:szCs w:val="24"/>
        </w:rPr>
      </w:pPr>
    </w:p>
    <w:p w14:paraId="0000009C">
      <w:pPr>
        <w:spacing w:before="0" w:after="0" w:line="240" w:lineRule="auto"/>
        <w:ind w:left="0" w:firstLine="709"/>
        <w:jc w:val="both"/>
        <w:rPr>
          <w:rFonts w:ascii="Times New Roman" w:cs="Times New Roman" w:hAnsi="Times New Roman"/>
          <w:color w:val="000000" w:themeColor="dk1"/>
          <w:sz w:val="24"/>
          <w:szCs w:val="24"/>
        </w:rPr>
      </w:pPr>
    </w:p>
    <w:p w14:paraId="0000009D">
      <w:pPr>
        <w:spacing w:before="0" w:after="0" w:line="240" w:lineRule="auto"/>
        <w:ind w:left="0" w:firstLine="709"/>
        <w:jc w:val="both"/>
        <w:rPr>
          <w:rFonts w:ascii="Times New Roman" w:cs="Times New Roman" w:hAnsi="Times New Roman"/>
          <w:color w:val="000000" w:themeColor="dk1"/>
          <w:sz w:val="24"/>
          <w:szCs w:val="24"/>
        </w:rPr>
      </w:pPr>
    </w:p>
    <w:p w14:paraId="0000009E">
      <w:pPr>
        <w:spacing w:before="0" w:after="0" w:line="240" w:lineRule="auto"/>
        <w:ind w:left="0" w:firstLine="709"/>
        <w:jc w:val="both"/>
        <w:rPr>
          <w:rFonts w:ascii="Times New Roman" w:cs="Times New Roman" w:hAnsi="Times New Roman"/>
          <w:color w:val="000000" w:themeColor="dk1"/>
          <w:sz w:val="24"/>
          <w:szCs w:val="24"/>
        </w:rPr>
      </w:pPr>
    </w:p>
    <w:sectPr>
      <w:pgSz w:w="11906" w:h="16838"/>
      <w:pgMar w:top="1134" w:right="567"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00000000" w:usb1="00000000" w:usb2="00000009" w:usb3="00000000" w:csb0="000001ff" w:csb1="00000000"/>
  </w:font>
  <w:font w:name="Arial Unicode MS">
    <w:panose1 w:val="020b0604020202020204"/>
    <w:charset w:val="80"/>
    <w:family w:val="swiss"/>
    <w:pitch w:val="variable"/>
    <w:sig w:usb0="00000000" w:usb1="00000000" w:usb2="0000003f" w:usb3="00000000" w:csb0="003f01ff" w:csb1="00000000"/>
  </w:font>
  <w:font w:name="Cambria">
    <w:panose1 w:val="02040503050406030204"/>
    <w:charset w:val="cc"/>
    <w:family w:val="roman"/>
    <w:pitch w:val="variable"/>
    <w:sig w:usb0="00000000" w:usb1="420024ff" w:usb2="02000000" w:usb3="00000000" w:csb0="000001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еш"/>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
    <w:multiLevelType w:val="hybridMultilevel"/>
    <w:lvl w:ilvl="0" w:tentative="0">
      <w:start w:val="2"/>
      <w:numFmt w:val="decimal"/>
      <w:lvlText w:val="%1."/>
      <w:lvlJc w:val="left"/>
      <w:pPr>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
    <w:multiLevelType w:val="hybridMultilevel"/>
    <w:lvl w:ilvl="0" w:tentative="0">
      <w:start w:val="1"/>
      <w:numFmt w:val="decimal"/>
      <w:lvlText w:val="%1."/>
      <w:lvlJc w:val="left"/>
      <w:pPr>
        <w:ind w:left="1437" w:hanging="360"/>
      </w:pPr>
      <w:rPr>
        <w:rFonts w:hint="default"/>
        <w:b/>
        <w:u w:val="none"/>
      </w:rPr>
    </w:lvl>
    <w:lvl w:ilvl="1" w:tentative="1">
      <w:start w:val="1"/>
      <w:numFmt w:val="lowerLetter"/>
      <w:lvlText w:val="%2."/>
      <w:lvlJc w:val="left"/>
      <w:pPr>
        <w:ind w:left="2157" w:hanging="360"/>
      </w:pPr>
    </w:lvl>
    <w:lvl w:ilvl="2" w:tentative="1">
      <w:start w:val="1"/>
      <w:numFmt w:val="lowerRoman"/>
      <w:lvlText w:val="%3."/>
      <w:lvlJc w:val="right"/>
      <w:pPr>
        <w:ind w:left="2877" w:hanging="180"/>
      </w:pPr>
    </w:lvl>
    <w:lvl w:ilvl="3" w:tentative="1">
      <w:start w:val="1"/>
      <w:numFmt w:val="decimal"/>
      <w:lvlText w:val="%4."/>
      <w:lvlJc w:val="left"/>
      <w:pPr>
        <w:ind w:left="3597" w:hanging="360"/>
      </w:pPr>
    </w:lvl>
    <w:lvl w:ilvl="4" w:tentative="1">
      <w:start w:val="1"/>
      <w:numFmt w:val="lowerLetter"/>
      <w:lvlText w:val="%5."/>
      <w:lvlJc w:val="left"/>
      <w:pPr>
        <w:ind w:left="4317" w:hanging="360"/>
      </w:pPr>
    </w:lvl>
    <w:lvl w:ilvl="5" w:tentative="1">
      <w:start w:val="1"/>
      <w:numFmt w:val="lowerRoman"/>
      <w:lvlText w:val="%6."/>
      <w:lvlJc w:val="right"/>
      <w:pPr>
        <w:ind w:left="5037" w:hanging="180"/>
      </w:pPr>
    </w:lvl>
    <w:lvl w:ilvl="6" w:tentative="1">
      <w:start w:val="1"/>
      <w:numFmt w:val="decimal"/>
      <w:lvlText w:val="%7."/>
      <w:lvlJc w:val="left"/>
      <w:pPr>
        <w:ind w:left="5757" w:hanging="360"/>
      </w:pPr>
    </w:lvl>
    <w:lvl w:ilvl="7" w:tentative="1">
      <w:start w:val="1"/>
      <w:numFmt w:val="lowerLetter"/>
      <w:lvlText w:val="%8."/>
      <w:lvlJc w:val="left"/>
      <w:pPr>
        <w:ind w:left="6477" w:hanging="360"/>
      </w:pPr>
    </w:lvl>
    <w:lvl w:ilvl="8" w:tentative="1">
      <w:start w:val="1"/>
      <w:numFmt w:val="lowerRoman"/>
      <w:lvlText w:val="%9."/>
      <w:lvlJc w:val="right"/>
      <w:pPr>
        <w:ind w:left="7197" w:hanging="180"/>
      </w:pPr>
    </w:lvl>
  </w:abstractNum>
  <w:abstractNum w:abstractNumId="3">
    <w:multiLevelType w:val="hybridMultilevel"/>
    <w:lvl w:ilvl="0" w:tentative="0">
      <w:start w:val="1"/>
      <w:numFmt w:val="decimal"/>
      <w:lvlText w:val="%1."/>
      <w:lvlJc w:val="left"/>
      <w:pPr>
        <w:ind w:left="1204" w:hanging="750"/>
      </w:pPr>
      <w:rPr>
        <w:rFonts w:hint="default"/>
        <w:b/>
      </w:rPr>
    </w:lvl>
    <w:lvl w:ilvl="1" w:tentative="1">
      <w:start w:val="1"/>
      <w:numFmt w:val="lowerLetter"/>
      <w:lvlText w:val="%2."/>
      <w:lvlJc w:val="left"/>
      <w:pPr>
        <w:ind w:left="1534" w:hanging="360"/>
      </w:p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4">
    <w:multiLevelType w:val="hybridMultilevel"/>
    <w:lvl w:ilvl="0" w:tentative="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multiLevelType w:val="hybridMultilevel"/>
    <w:lvl w:ilvl="0" w:tentative="0">
      <w:start w:val="1"/>
      <w:numFmt w:val="decimal"/>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6">
    <w:multiLevelType w:val="hybridMultilevel"/>
    <w:lvl w:ilvl="0" w:tentative="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decimal"/>
      <w:lvlText w:val="%1."/>
      <w:lvlJc w:val="left"/>
      <w:pPr>
        <w:ind w:left="1437" w:hanging="360"/>
      </w:pPr>
      <w:rPr>
        <w:rFonts w:hint="default"/>
      </w:rPr>
    </w:lvl>
    <w:lvl w:ilvl="1" w:tentative="1">
      <w:start w:val="1"/>
      <w:numFmt w:val="lowerLetter"/>
      <w:lvlText w:val="%2."/>
      <w:lvlJc w:val="left"/>
      <w:pPr>
        <w:ind w:left="2157" w:hanging="360"/>
      </w:pPr>
    </w:lvl>
    <w:lvl w:ilvl="2" w:tentative="1">
      <w:start w:val="1"/>
      <w:numFmt w:val="lowerRoman"/>
      <w:lvlText w:val="%3."/>
      <w:lvlJc w:val="right"/>
      <w:pPr>
        <w:ind w:left="2877" w:hanging="180"/>
      </w:pPr>
    </w:lvl>
    <w:lvl w:ilvl="3" w:tentative="1">
      <w:start w:val="1"/>
      <w:numFmt w:val="decimal"/>
      <w:lvlText w:val="%4."/>
      <w:lvlJc w:val="left"/>
      <w:pPr>
        <w:ind w:left="3597" w:hanging="360"/>
      </w:pPr>
    </w:lvl>
    <w:lvl w:ilvl="4" w:tentative="1">
      <w:start w:val="1"/>
      <w:numFmt w:val="lowerLetter"/>
      <w:lvlText w:val="%5."/>
      <w:lvlJc w:val="left"/>
      <w:pPr>
        <w:ind w:left="4317" w:hanging="360"/>
      </w:pPr>
    </w:lvl>
    <w:lvl w:ilvl="5" w:tentative="1">
      <w:start w:val="1"/>
      <w:numFmt w:val="lowerRoman"/>
      <w:lvlText w:val="%6."/>
      <w:lvlJc w:val="right"/>
      <w:pPr>
        <w:ind w:left="5037" w:hanging="180"/>
      </w:pPr>
    </w:lvl>
    <w:lvl w:ilvl="6" w:tentative="1">
      <w:start w:val="1"/>
      <w:numFmt w:val="decimal"/>
      <w:lvlText w:val="%7."/>
      <w:lvlJc w:val="left"/>
      <w:pPr>
        <w:ind w:left="5757" w:hanging="360"/>
      </w:pPr>
    </w:lvl>
    <w:lvl w:ilvl="7" w:tentative="1">
      <w:start w:val="1"/>
      <w:numFmt w:val="lowerLetter"/>
      <w:lvlText w:val="%8."/>
      <w:lvlJc w:val="left"/>
      <w:pPr>
        <w:ind w:left="6477" w:hanging="360"/>
      </w:pPr>
    </w:lvl>
    <w:lvl w:ilvl="8" w:tentative="1">
      <w:start w:val="1"/>
      <w:numFmt w:val="lowerRoman"/>
      <w:lvlText w:val="%9."/>
      <w:lvlJc w:val="right"/>
      <w:pPr>
        <w:ind w:left="7197" w:hanging="180"/>
      </w:pPr>
    </w:lvl>
  </w:abstractNum>
  <w:abstractNum w:abstractNumId="8">
    <w:multiLevelType w:val="hybridMultilevel"/>
    <w:lvl w:ilvl="0" w:tentative="0">
      <w:start w:val="1"/>
      <w:numFmt w:val="decimal"/>
      <w:lvlText w:val="%1."/>
      <w:lvlJc w:val="left"/>
      <w:pPr>
        <w:ind w:left="1068" w:hanging="360"/>
      </w:pPr>
      <w:rPr>
        <w:rFonts w:ascii="Times New Roman" w:cs="Times New Roman" w:eastAsiaTheme="minorHAnsi" w:hAnsi="Times New Roman"/>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hybridMultilevel"/>
    <w:lvl w:ilvl="0" w:tentative="0">
      <w:start w:val="1"/>
      <w:numFmt w:val="decimal"/>
      <w:lvlText w:val="%1."/>
      <w:lvlJc w:val="left"/>
      <w:pPr>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
    <w:multiLevelType w:val="hybridMultilevel"/>
    <w:lvl w:ilvl="0" w:tentative="0">
      <w:start w:val="2"/>
      <w:numFmt w:val="decimal"/>
      <w:lvlText w:val="%1."/>
      <w:lvlJc w:val="left"/>
      <w:pPr>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
    <w:multiLevelType w:val="hybridMultilevel"/>
    <w:lvl w:ilvl="0" w:tentative="0">
      <w:start w:val="1"/>
      <w:numFmt w:val="decimal"/>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14">
    <w:multiLevelType w:val="hybridMultilevel"/>
    <w:lvl w:ilvl="0" w:tentative="0">
      <w:start w:val="1"/>
      <w:numFmt w:val="decimal"/>
      <w:lvlText w:val="%1."/>
      <w:lvlJc w:val="left"/>
      <w:pPr>
        <w:ind w:left="1437" w:hanging="360"/>
      </w:pPr>
      <w:rPr>
        <w:rFonts w:hint="default"/>
      </w:rPr>
    </w:lvl>
    <w:lvl w:ilvl="1" w:tentative="1">
      <w:start w:val="1"/>
      <w:numFmt w:val="lowerLetter"/>
      <w:lvlText w:val="%2."/>
      <w:lvlJc w:val="left"/>
      <w:pPr>
        <w:ind w:left="2157" w:hanging="360"/>
      </w:pPr>
    </w:lvl>
    <w:lvl w:ilvl="2" w:tentative="1">
      <w:start w:val="1"/>
      <w:numFmt w:val="lowerRoman"/>
      <w:lvlText w:val="%3."/>
      <w:lvlJc w:val="right"/>
      <w:pPr>
        <w:ind w:left="2877" w:hanging="180"/>
      </w:pPr>
    </w:lvl>
    <w:lvl w:ilvl="3" w:tentative="1">
      <w:start w:val="1"/>
      <w:numFmt w:val="decimal"/>
      <w:lvlText w:val="%4."/>
      <w:lvlJc w:val="left"/>
      <w:pPr>
        <w:ind w:left="3597" w:hanging="360"/>
      </w:pPr>
    </w:lvl>
    <w:lvl w:ilvl="4" w:tentative="1">
      <w:start w:val="1"/>
      <w:numFmt w:val="lowerLetter"/>
      <w:lvlText w:val="%5."/>
      <w:lvlJc w:val="left"/>
      <w:pPr>
        <w:ind w:left="4317" w:hanging="360"/>
      </w:pPr>
    </w:lvl>
    <w:lvl w:ilvl="5" w:tentative="1">
      <w:start w:val="1"/>
      <w:numFmt w:val="lowerRoman"/>
      <w:lvlText w:val="%6."/>
      <w:lvlJc w:val="right"/>
      <w:pPr>
        <w:ind w:left="5037" w:hanging="180"/>
      </w:pPr>
    </w:lvl>
    <w:lvl w:ilvl="6" w:tentative="1">
      <w:start w:val="1"/>
      <w:numFmt w:val="decimal"/>
      <w:lvlText w:val="%7."/>
      <w:lvlJc w:val="left"/>
      <w:pPr>
        <w:ind w:left="5757" w:hanging="360"/>
      </w:pPr>
    </w:lvl>
    <w:lvl w:ilvl="7" w:tentative="1">
      <w:start w:val="1"/>
      <w:numFmt w:val="lowerLetter"/>
      <w:lvlText w:val="%8."/>
      <w:lvlJc w:val="left"/>
      <w:pPr>
        <w:ind w:left="6477" w:hanging="360"/>
      </w:pPr>
    </w:lvl>
    <w:lvl w:ilvl="8" w:tentative="1">
      <w:start w:val="1"/>
      <w:numFmt w:val="lowerRoman"/>
      <w:lvlText w:val="%9."/>
      <w:lvlJc w:val="right"/>
      <w:pPr>
        <w:ind w:left="7197" w:hanging="180"/>
      </w:pPr>
    </w:lvl>
  </w:abstractNum>
  <w:abstractNum w:abstractNumId="15">
    <w:multiLevelType w:val="hybridMultilevel"/>
    <w:lvl w:ilvl="0" w:tentative="0">
      <w:start w:val="1"/>
      <w:numFmt w:val="decimal"/>
      <w:lvlText w:val="%1."/>
      <w:lvlJc w:val="left"/>
      <w:pPr>
        <w:ind w:left="1204" w:hanging="750"/>
      </w:pPr>
      <w:rPr>
        <w:rFonts w:hint="default"/>
        <w:b/>
      </w:rPr>
    </w:lvl>
    <w:lvl w:ilvl="1" w:tentative="1">
      <w:start w:val="1"/>
      <w:numFmt w:val="lowerLetter"/>
      <w:lvlText w:val="%2."/>
      <w:lvlJc w:val="left"/>
      <w:pPr>
        <w:ind w:left="1534" w:hanging="360"/>
      </w:p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16">
    <w:multiLevelType w:val="hybridMultilevel"/>
    <w:lvl w:ilvl="0" w:tentative="0">
      <w:start w:val="1"/>
      <w:numFmt w:val="decimal"/>
      <w:lvlText w:val="%1."/>
      <w:lvlJc w:val="left"/>
      <w:pPr>
        <w:ind w:left="1068" w:hanging="360"/>
      </w:pPr>
      <w:rPr>
        <w:rFonts w:ascii="Times New Roman" w:cs="Times New Roman" w:eastAsiaTheme="minorHAnsi" w:hAnsi="Times New Roman"/>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7">
    <w:multiLevelType w:val="hybridMultilevel"/>
    <w:lvl w:ilvl="0" w:tentative="0">
      <w:start w:val="1"/>
      <w:numFmt w:val="decimal"/>
      <w:isLgl w:val="off"/>
      <w:suff w:val="tab"/>
      <w:lvlText w:val="%1."/>
      <w:lvlJc w:val="left"/>
      <w:pPr>
        <w:ind w:left="1428" w:hanging="360"/>
      </w:pPr>
    </w:lvl>
    <w:lvl w:ilvl="1" w:tentative="1">
      <w:start w:val="1"/>
      <w:numFmt w:val="lowerLetter"/>
      <w:isLgl w:val="off"/>
      <w:suff w:val="tab"/>
      <w:lvlText w:val="%2."/>
      <w:lvlJc w:val="left"/>
      <w:pPr>
        <w:ind w:left="2148" w:hanging="360"/>
      </w:pPr>
    </w:lvl>
    <w:lvl w:ilvl="2" w:tentative="1">
      <w:start w:val="1"/>
      <w:numFmt w:val="lowerRoman"/>
      <w:isLgl w:val="off"/>
      <w:suff w:val="tab"/>
      <w:lvlText w:val="%3."/>
      <w:lvlJc w:val="right"/>
      <w:pPr>
        <w:ind w:left="2868" w:hanging="360"/>
      </w:pPr>
    </w:lvl>
    <w:lvl w:ilvl="3" w:tentative="1">
      <w:start w:val="1"/>
      <w:numFmt w:val="decimal"/>
      <w:isLgl w:val="off"/>
      <w:suff w:val="tab"/>
      <w:lvlText w:val="%4."/>
      <w:lvlJc w:val="left"/>
      <w:pPr>
        <w:ind w:left="3588" w:hanging="360"/>
      </w:pPr>
    </w:lvl>
    <w:lvl w:ilvl="4" w:tentative="1">
      <w:start w:val="1"/>
      <w:numFmt w:val="lowerLetter"/>
      <w:isLgl w:val="off"/>
      <w:suff w:val="tab"/>
      <w:lvlText w:val="%5."/>
      <w:lvlJc w:val="left"/>
      <w:pPr>
        <w:ind w:left="4308" w:hanging="360"/>
      </w:pPr>
    </w:lvl>
    <w:lvl w:ilvl="5" w:tentative="1">
      <w:start w:val="1"/>
      <w:numFmt w:val="lowerRoman"/>
      <w:isLgl w:val="off"/>
      <w:suff w:val="tab"/>
      <w:lvlText w:val="%6."/>
      <w:lvlJc w:val="right"/>
      <w:pPr>
        <w:ind w:left="5028" w:hanging="360"/>
      </w:pPr>
    </w:lvl>
    <w:lvl w:ilvl="6" w:tentative="1">
      <w:start w:val="1"/>
      <w:numFmt w:val="decimal"/>
      <w:isLgl w:val="off"/>
      <w:suff w:val="tab"/>
      <w:lvlText w:val="%7."/>
      <w:lvlJc w:val="left"/>
      <w:pPr>
        <w:ind w:left="5749" w:hanging="360"/>
      </w:pPr>
    </w:lvl>
    <w:lvl w:ilvl="7" w:tentative="1">
      <w:start w:val="1"/>
      <w:numFmt w:val="lowerLetter"/>
      <w:isLgl w:val="off"/>
      <w:suff w:val="tab"/>
      <w:lvlText w:val="%8."/>
      <w:lvlJc w:val="left"/>
      <w:pPr>
        <w:ind w:left="6469" w:hanging="360"/>
      </w:pPr>
    </w:lvl>
    <w:lvl w:ilvl="8" w:tentative="1">
      <w:start w:val="1"/>
      <w:numFmt w:val="lowerRoman"/>
      <w:isLgl w:val="off"/>
      <w:suff w:val="tab"/>
      <w:lvlText w:val="%9."/>
      <w:lvlJc w:val="right"/>
      <w:pPr>
        <w:ind w:left="7189" w:hanging="360"/>
      </w:pPr>
    </w:lvl>
  </w:abstractNum>
  <w:abstractNum w:abstractNumId="18">
    <w:multiLevelType w:val="hybridMultilevel"/>
    <w:lvl w:ilvl="0" w:tentative="0">
      <w:start w:val="1"/>
      <w:numFmt w:val="decimal"/>
      <w:isLgl w:val="off"/>
      <w:suff w:val="tab"/>
      <w:lvlText w:val="%1."/>
      <w:lvlJc w:val="left"/>
      <w:pPr>
        <w:ind w:left="1428" w:hanging="360"/>
      </w:pPr>
    </w:lvl>
    <w:lvl w:ilvl="1" w:tentative="1">
      <w:start w:val="1"/>
      <w:numFmt w:val="lowerLetter"/>
      <w:isLgl w:val="off"/>
      <w:suff w:val="tab"/>
      <w:lvlText w:val="%2."/>
      <w:lvlJc w:val="left"/>
      <w:pPr>
        <w:ind w:left="2148" w:hanging="360"/>
      </w:pPr>
    </w:lvl>
    <w:lvl w:ilvl="2" w:tentative="1">
      <w:start w:val="1"/>
      <w:numFmt w:val="lowerRoman"/>
      <w:isLgl w:val="off"/>
      <w:suff w:val="tab"/>
      <w:lvlText w:val="%3."/>
      <w:lvlJc w:val="right"/>
      <w:pPr>
        <w:ind w:left="2868" w:hanging="360"/>
      </w:pPr>
    </w:lvl>
    <w:lvl w:ilvl="3" w:tentative="1">
      <w:start w:val="1"/>
      <w:numFmt w:val="decimal"/>
      <w:isLgl w:val="off"/>
      <w:suff w:val="tab"/>
      <w:lvlText w:val="%4."/>
      <w:lvlJc w:val="left"/>
      <w:pPr>
        <w:ind w:left="3588" w:hanging="360"/>
      </w:pPr>
    </w:lvl>
    <w:lvl w:ilvl="4" w:tentative="1">
      <w:start w:val="1"/>
      <w:numFmt w:val="lowerLetter"/>
      <w:isLgl w:val="off"/>
      <w:suff w:val="tab"/>
      <w:lvlText w:val="%5."/>
      <w:lvlJc w:val="left"/>
      <w:pPr>
        <w:ind w:left="4308" w:hanging="360"/>
      </w:pPr>
    </w:lvl>
    <w:lvl w:ilvl="5" w:tentative="1">
      <w:start w:val="1"/>
      <w:numFmt w:val="lowerRoman"/>
      <w:isLgl w:val="off"/>
      <w:suff w:val="tab"/>
      <w:lvlText w:val="%6."/>
      <w:lvlJc w:val="right"/>
      <w:pPr>
        <w:ind w:left="5028" w:hanging="360"/>
      </w:pPr>
    </w:lvl>
    <w:lvl w:ilvl="6" w:tentative="1">
      <w:start w:val="1"/>
      <w:numFmt w:val="decimal"/>
      <w:isLgl w:val="off"/>
      <w:suff w:val="tab"/>
      <w:lvlText w:val="%7."/>
      <w:lvlJc w:val="left"/>
      <w:pPr>
        <w:ind w:left="5749" w:hanging="360"/>
      </w:pPr>
    </w:lvl>
    <w:lvl w:ilvl="7" w:tentative="1">
      <w:start w:val="1"/>
      <w:numFmt w:val="lowerLetter"/>
      <w:isLgl w:val="off"/>
      <w:suff w:val="tab"/>
      <w:lvlText w:val="%8."/>
      <w:lvlJc w:val="left"/>
      <w:pPr>
        <w:ind w:left="6469" w:hanging="360"/>
      </w:pPr>
    </w:lvl>
    <w:lvl w:ilvl="8" w:tentative="1">
      <w:start w:val="1"/>
      <w:numFmt w:val="lowerRoman"/>
      <w:isLgl w:val="off"/>
      <w:suff w:val="tab"/>
      <w:lvlText w:val="%9."/>
      <w:lvlJc w:val="right"/>
      <w:pPr>
        <w:ind w:left="7189" w:hanging="360"/>
      </w:pPr>
    </w:lvl>
  </w:abstractNum>
  <w:abstractNum w:abstractNumId="19">
    <w:multiLevelType w:val="hybridMultilevel"/>
    <w:lvl w:ilvl="0" w:tentative="0">
      <w:start w:val="1"/>
      <w:numFmt w:val="decimal"/>
      <w:isLgl w:val="off"/>
      <w:suff w:val="tab"/>
      <w:lvlText w:val="%1."/>
      <w:lvlJc w:val="left"/>
      <w:pPr>
        <w:ind w:left="1428" w:hanging="360"/>
      </w:pPr>
    </w:lvl>
    <w:lvl w:ilvl="1" w:tentative="1">
      <w:start w:val="1"/>
      <w:numFmt w:val="lowerLetter"/>
      <w:isLgl w:val="off"/>
      <w:suff w:val="tab"/>
      <w:lvlText w:val="%2."/>
      <w:lvlJc w:val="left"/>
      <w:pPr>
        <w:ind w:left="2148" w:hanging="360"/>
      </w:pPr>
    </w:lvl>
    <w:lvl w:ilvl="2" w:tentative="1">
      <w:start w:val="1"/>
      <w:numFmt w:val="lowerRoman"/>
      <w:isLgl w:val="off"/>
      <w:suff w:val="tab"/>
      <w:lvlText w:val="%3."/>
      <w:lvlJc w:val="right"/>
      <w:pPr>
        <w:ind w:left="2868" w:hanging="360"/>
      </w:pPr>
    </w:lvl>
    <w:lvl w:ilvl="3" w:tentative="1">
      <w:start w:val="1"/>
      <w:numFmt w:val="decimal"/>
      <w:isLgl w:val="off"/>
      <w:suff w:val="tab"/>
      <w:lvlText w:val="%4."/>
      <w:lvlJc w:val="left"/>
      <w:pPr>
        <w:ind w:left="3588" w:hanging="360"/>
      </w:pPr>
    </w:lvl>
    <w:lvl w:ilvl="4" w:tentative="1">
      <w:start w:val="1"/>
      <w:numFmt w:val="lowerLetter"/>
      <w:isLgl w:val="off"/>
      <w:suff w:val="tab"/>
      <w:lvlText w:val="%5."/>
      <w:lvlJc w:val="left"/>
      <w:pPr>
        <w:ind w:left="4308" w:hanging="360"/>
      </w:pPr>
    </w:lvl>
    <w:lvl w:ilvl="5" w:tentative="1">
      <w:start w:val="1"/>
      <w:numFmt w:val="lowerRoman"/>
      <w:isLgl w:val="off"/>
      <w:suff w:val="tab"/>
      <w:lvlText w:val="%6."/>
      <w:lvlJc w:val="right"/>
      <w:pPr>
        <w:ind w:left="5028" w:hanging="360"/>
      </w:pPr>
    </w:lvl>
    <w:lvl w:ilvl="6" w:tentative="1">
      <w:start w:val="1"/>
      <w:numFmt w:val="decimal"/>
      <w:isLgl w:val="off"/>
      <w:suff w:val="tab"/>
      <w:lvlText w:val="%7."/>
      <w:lvlJc w:val="left"/>
      <w:pPr>
        <w:ind w:left="5749" w:hanging="360"/>
      </w:pPr>
    </w:lvl>
    <w:lvl w:ilvl="7" w:tentative="1">
      <w:start w:val="1"/>
      <w:numFmt w:val="lowerLetter"/>
      <w:isLgl w:val="off"/>
      <w:suff w:val="tab"/>
      <w:lvlText w:val="%8."/>
      <w:lvlJc w:val="left"/>
      <w:pPr>
        <w:ind w:left="6469" w:hanging="360"/>
      </w:pPr>
    </w:lvl>
    <w:lvl w:ilvl="8" w:tentative="1">
      <w:start w:val="1"/>
      <w:numFmt w:val="lowerRoman"/>
      <w:isLgl w:val="off"/>
      <w:suff w:val="tab"/>
      <w:lvlText w:val="%9."/>
      <w:lvlJc w:val="right"/>
      <w:pPr>
        <w:ind w:left="7189" w:hanging="360"/>
      </w:pPr>
    </w:lvl>
  </w:abstractNum>
  <w:abstractNum w:abstractNumId="20">
    <w:multiLevelType w:val="hybridMultilevel"/>
    <w:lvl w:ilvl="0" w:tentative="0">
      <w:start w:val="1"/>
      <w:numFmt w:val="decimal"/>
      <w:isLgl w:val="off"/>
      <w:suff w:val="tab"/>
      <w:lvlText w:val="%1."/>
      <w:lvlJc w:val="left"/>
      <w:pPr>
        <w:ind w:left="1425" w:hanging="360"/>
      </w:pPr>
    </w:lvl>
    <w:lvl w:ilvl="1" w:tentative="1">
      <w:start w:val="1"/>
      <w:numFmt w:val="lowerLetter"/>
      <w:isLgl w:val="off"/>
      <w:suff w:val="tab"/>
      <w:lvlText w:val="%2."/>
      <w:lvlJc w:val="left"/>
      <w:pPr>
        <w:ind w:left="2145" w:hanging="360"/>
      </w:pPr>
    </w:lvl>
    <w:lvl w:ilvl="2" w:tentative="1">
      <w:start w:val="1"/>
      <w:numFmt w:val="lowerRoman"/>
      <w:isLgl w:val="off"/>
      <w:suff w:val="tab"/>
      <w:lvlText w:val="%3."/>
      <w:lvlJc w:val="right"/>
      <w:pPr>
        <w:ind w:left="2865" w:hanging="360"/>
      </w:pPr>
    </w:lvl>
    <w:lvl w:ilvl="3" w:tentative="1">
      <w:start w:val="1"/>
      <w:numFmt w:val="decimal"/>
      <w:isLgl w:val="off"/>
      <w:suff w:val="tab"/>
      <w:lvlText w:val="%4."/>
      <w:lvlJc w:val="left"/>
      <w:pPr>
        <w:ind w:left="3585" w:hanging="360"/>
      </w:pPr>
    </w:lvl>
    <w:lvl w:ilvl="4" w:tentative="1">
      <w:start w:val="1"/>
      <w:numFmt w:val="lowerLetter"/>
      <w:isLgl w:val="off"/>
      <w:suff w:val="tab"/>
      <w:lvlText w:val="%5."/>
      <w:lvlJc w:val="left"/>
      <w:pPr>
        <w:ind w:left="4305" w:hanging="360"/>
      </w:pPr>
    </w:lvl>
    <w:lvl w:ilvl="5" w:tentative="1">
      <w:start w:val="1"/>
      <w:numFmt w:val="lowerRoman"/>
      <w:isLgl w:val="off"/>
      <w:suff w:val="tab"/>
      <w:lvlText w:val="%6."/>
      <w:lvlJc w:val="right"/>
      <w:pPr>
        <w:ind w:left="5025" w:hanging="360"/>
      </w:pPr>
    </w:lvl>
    <w:lvl w:ilvl="6" w:tentative="1">
      <w:start w:val="1"/>
      <w:numFmt w:val="decimal"/>
      <w:isLgl w:val="off"/>
      <w:suff w:val="tab"/>
      <w:lvlText w:val="%7."/>
      <w:lvlJc w:val="left"/>
      <w:pPr>
        <w:ind w:left="5745" w:hanging="360"/>
      </w:pPr>
    </w:lvl>
    <w:lvl w:ilvl="7" w:tentative="1">
      <w:start w:val="1"/>
      <w:numFmt w:val="lowerLetter"/>
      <w:isLgl w:val="off"/>
      <w:suff w:val="tab"/>
      <w:lvlText w:val="%8."/>
      <w:lvlJc w:val="left"/>
      <w:pPr>
        <w:ind w:left="6465" w:hanging="360"/>
      </w:pPr>
    </w:lvl>
    <w:lvl w:ilvl="8" w:tentative="1">
      <w:start w:val="1"/>
      <w:numFmt w:val="lowerRoman"/>
      <w:isLgl w:val="off"/>
      <w:suff w:val="tab"/>
      <w:lvlText w:val="%9."/>
      <w:lvlJc w:val="right"/>
      <w:pPr>
        <w:ind w:left="7185" w:hanging="360"/>
      </w:pPr>
    </w:lvl>
  </w:abstractNum>
  <w:abstractNum w:abstractNumId="21">
    <w:multiLevelType w:val="hybridMultilevel"/>
    <w:lvl w:ilvl="0" w:tentative="0">
      <w:start w:val="1"/>
      <w:numFmt w:val="decimal"/>
      <w:isLgl w:val="off"/>
      <w:suff w:val="tab"/>
      <w:lvlText w:val="%1."/>
      <w:lvlJc w:val="left"/>
      <w:pPr>
        <w:ind w:left="1438" w:hanging="360"/>
      </w:pPr>
    </w:lvl>
    <w:lvl w:ilvl="1" w:tentative="1">
      <w:start w:val="1"/>
      <w:numFmt w:val="lowerLetter"/>
      <w:isLgl w:val="off"/>
      <w:suff w:val="tab"/>
      <w:lvlText w:val="%2."/>
      <w:lvlJc w:val="left"/>
      <w:pPr>
        <w:ind w:left="2158" w:hanging="360"/>
      </w:pPr>
    </w:lvl>
    <w:lvl w:ilvl="2" w:tentative="1">
      <w:start w:val="1"/>
      <w:numFmt w:val="lowerRoman"/>
      <w:isLgl w:val="off"/>
      <w:suff w:val="tab"/>
      <w:lvlText w:val="%3."/>
      <w:lvlJc w:val="right"/>
      <w:pPr>
        <w:ind w:left="2878" w:hanging="360"/>
      </w:pPr>
    </w:lvl>
    <w:lvl w:ilvl="3" w:tentative="1">
      <w:start w:val="1"/>
      <w:numFmt w:val="decimal"/>
      <w:isLgl w:val="off"/>
      <w:suff w:val="tab"/>
      <w:lvlText w:val="%4."/>
      <w:lvlJc w:val="left"/>
      <w:pPr>
        <w:ind w:left="3598" w:hanging="360"/>
      </w:pPr>
    </w:lvl>
    <w:lvl w:ilvl="4" w:tentative="1">
      <w:start w:val="1"/>
      <w:numFmt w:val="lowerLetter"/>
      <w:isLgl w:val="off"/>
      <w:suff w:val="tab"/>
      <w:lvlText w:val="%5."/>
      <w:lvlJc w:val="left"/>
      <w:pPr>
        <w:ind w:left="4318" w:hanging="360"/>
      </w:pPr>
    </w:lvl>
    <w:lvl w:ilvl="5" w:tentative="1">
      <w:start w:val="1"/>
      <w:numFmt w:val="lowerRoman"/>
      <w:isLgl w:val="off"/>
      <w:suff w:val="tab"/>
      <w:lvlText w:val="%6."/>
      <w:lvlJc w:val="right"/>
      <w:pPr>
        <w:ind w:left="5038" w:hanging="360"/>
      </w:pPr>
    </w:lvl>
    <w:lvl w:ilvl="6" w:tentative="1">
      <w:start w:val="1"/>
      <w:numFmt w:val="decimal"/>
      <w:isLgl w:val="off"/>
      <w:suff w:val="tab"/>
      <w:lvlText w:val="%7."/>
      <w:lvlJc w:val="left"/>
      <w:pPr>
        <w:ind w:left="5759" w:hanging="360"/>
      </w:pPr>
    </w:lvl>
    <w:lvl w:ilvl="7" w:tentative="1">
      <w:start w:val="1"/>
      <w:numFmt w:val="lowerLetter"/>
      <w:isLgl w:val="off"/>
      <w:suff w:val="tab"/>
      <w:lvlText w:val="%8."/>
      <w:lvlJc w:val="left"/>
      <w:pPr>
        <w:ind w:left="6479" w:hanging="360"/>
      </w:pPr>
    </w:lvl>
    <w:lvl w:ilvl="8" w:tentative="1">
      <w:start w:val="1"/>
      <w:numFmt w:val="lowerRoman"/>
      <w:isLgl w:val="off"/>
      <w:suff w:val="tab"/>
      <w:lvlText w:val="%9."/>
      <w:lvlJc w:val="right"/>
      <w:pPr>
        <w:ind w:left="7199" w:hanging="360"/>
      </w:pPr>
    </w:lvl>
  </w:abstractNum>
  <w:abstractNum w:abstractNumId="22">
    <w:multiLevelType w:val="hybridMultilevel"/>
    <w:lvl w:ilvl="0" w:tentative="0">
      <w:start w:val="1"/>
      <w:numFmt w:val="decimal"/>
      <w:isLgl w:val="off"/>
      <w:suff w:val="tab"/>
      <w:lvlText w:val="%1."/>
      <w:lvlJc w:val="left"/>
      <w:pPr>
        <w:ind w:left="1428" w:hanging="360"/>
      </w:pPr>
    </w:lvl>
    <w:lvl w:ilvl="1" w:tentative="1">
      <w:start w:val="1"/>
      <w:numFmt w:val="lowerLetter"/>
      <w:isLgl w:val="off"/>
      <w:suff w:val="tab"/>
      <w:lvlText w:val="%2."/>
      <w:lvlJc w:val="left"/>
      <w:pPr>
        <w:ind w:left="2148" w:hanging="360"/>
      </w:pPr>
    </w:lvl>
    <w:lvl w:ilvl="2" w:tentative="1">
      <w:start w:val="1"/>
      <w:numFmt w:val="lowerRoman"/>
      <w:isLgl w:val="off"/>
      <w:suff w:val="tab"/>
      <w:lvlText w:val="%3."/>
      <w:lvlJc w:val="right"/>
      <w:pPr>
        <w:ind w:left="2868" w:hanging="360"/>
      </w:pPr>
    </w:lvl>
    <w:lvl w:ilvl="3" w:tentative="1">
      <w:start w:val="1"/>
      <w:numFmt w:val="decimal"/>
      <w:isLgl w:val="off"/>
      <w:suff w:val="tab"/>
      <w:lvlText w:val="%4."/>
      <w:lvlJc w:val="left"/>
      <w:pPr>
        <w:ind w:left="3588" w:hanging="360"/>
      </w:pPr>
    </w:lvl>
    <w:lvl w:ilvl="4" w:tentative="1">
      <w:start w:val="1"/>
      <w:numFmt w:val="lowerLetter"/>
      <w:isLgl w:val="off"/>
      <w:suff w:val="tab"/>
      <w:lvlText w:val="%5."/>
      <w:lvlJc w:val="left"/>
      <w:pPr>
        <w:ind w:left="4308" w:hanging="360"/>
      </w:pPr>
    </w:lvl>
    <w:lvl w:ilvl="5" w:tentative="1">
      <w:start w:val="1"/>
      <w:numFmt w:val="lowerRoman"/>
      <w:isLgl w:val="off"/>
      <w:suff w:val="tab"/>
      <w:lvlText w:val="%6."/>
      <w:lvlJc w:val="right"/>
      <w:pPr>
        <w:ind w:left="5028" w:hanging="360"/>
      </w:pPr>
    </w:lvl>
    <w:lvl w:ilvl="6" w:tentative="1">
      <w:start w:val="1"/>
      <w:numFmt w:val="decimal"/>
      <w:isLgl w:val="off"/>
      <w:suff w:val="tab"/>
      <w:lvlText w:val="%7."/>
      <w:lvlJc w:val="left"/>
      <w:pPr>
        <w:ind w:left="5749" w:hanging="360"/>
      </w:pPr>
    </w:lvl>
    <w:lvl w:ilvl="7" w:tentative="1">
      <w:start w:val="1"/>
      <w:numFmt w:val="lowerLetter"/>
      <w:isLgl w:val="off"/>
      <w:suff w:val="tab"/>
      <w:lvlText w:val="%8."/>
      <w:lvlJc w:val="left"/>
      <w:pPr>
        <w:ind w:left="6469" w:hanging="360"/>
      </w:pPr>
    </w:lvl>
    <w:lvl w:ilvl="8" w:tentative="1">
      <w:start w:val="1"/>
      <w:numFmt w:val="lowerRoman"/>
      <w:isLgl w:val="off"/>
      <w:suff w:val="tab"/>
      <w:lvlText w:val="%9."/>
      <w:lvlJc w:val="right"/>
      <w:pPr>
        <w:ind w:left="7189" w:hanging="360"/>
      </w:pPr>
    </w:lvl>
  </w:abstractNum>
  <w:abstractNum w:abstractNumId="2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4">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5">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6">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7">
    <w:multiLevelType w:val="hybridMultilevel"/>
    <w:lvl w:ilvl="0" w:tentative="0">
      <w:start w:val="1"/>
      <w:numFmt w:val="decimal"/>
      <w:isLgl w:val="off"/>
      <w:suff w:val="tab"/>
      <w:lvlText w:val="%1."/>
      <w:lvlJc w:val="left"/>
      <w:pPr>
        <w:ind w:left="1428" w:hanging="360"/>
      </w:pPr>
    </w:lvl>
    <w:lvl w:ilvl="1" w:tentative="1">
      <w:start w:val="1"/>
      <w:numFmt w:val="lowerLetter"/>
      <w:isLgl w:val="off"/>
      <w:suff w:val="tab"/>
      <w:lvlText w:val="%2."/>
      <w:lvlJc w:val="left"/>
      <w:pPr>
        <w:ind w:left="2148" w:hanging="360"/>
      </w:pPr>
    </w:lvl>
    <w:lvl w:ilvl="2" w:tentative="1">
      <w:start w:val="1"/>
      <w:numFmt w:val="lowerRoman"/>
      <w:isLgl w:val="off"/>
      <w:suff w:val="tab"/>
      <w:lvlText w:val="%3."/>
      <w:lvlJc w:val="right"/>
      <w:pPr>
        <w:ind w:left="2868" w:hanging="360"/>
      </w:pPr>
    </w:lvl>
    <w:lvl w:ilvl="3" w:tentative="1">
      <w:start w:val="1"/>
      <w:numFmt w:val="decimal"/>
      <w:isLgl w:val="off"/>
      <w:suff w:val="tab"/>
      <w:lvlText w:val="%4."/>
      <w:lvlJc w:val="left"/>
      <w:pPr>
        <w:ind w:left="3588" w:hanging="360"/>
      </w:pPr>
    </w:lvl>
    <w:lvl w:ilvl="4" w:tentative="1">
      <w:start w:val="1"/>
      <w:numFmt w:val="lowerLetter"/>
      <w:isLgl w:val="off"/>
      <w:suff w:val="tab"/>
      <w:lvlText w:val="%5."/>
      <w:lvlJc w:val="left"/>
      <w:pPr>
        <w:ind w:left="4308" w:hanging="360"/>
      </w:pPr>
    </w:lvl>
    <w:lvl w:ilvl="5" w:tentative="1">
      <w:start w:val="1"/>
      <w:numFmt w:val="lowerRoman"/>
      <w:isLgl w:val="off"/>
      <w:suff w:val="tab"/>
      <w:lvlText w:val="%6."/>
      <w:lvlJc w:val="right"/>
      <w:pPr>
        <w:ind w:left="5028" w:hanging="360"/>
      </w:pPr>
    </w:lvl>
    <w:lvl w:ilvl="6" w:tentative="1">
      <w:start w:val="1"/>
      <w:numFmt w:val="decimal"/>
      <w:isLgl w:val="off"/>
      <w:suff w:val="tab"/>
      <w:lvlText w:val="%7."/>
      <w:lvlJc w:val="left"/>
      <w:pPr>
        <w:ind w:left="5749" w:hanging="360"/>
      </w:pPr>
    </w:lvl>
    <w:lvl w:ilvl="7" w:tentative="1">
      <w:start w:val="1"/>
      <w:numFmt w:val="lowerLetter"/>
      <w:isLgl w:val="off"/>
      <w:suff w:val="tab"/>
      <w:lvlText w:val="%8."/>
      <w:lvlJc w:val="left"/>
      <w:pPr>
        <w:ind w:left="6469" w:hanging="360"/>
      </w:pPr>
    </w:lvl>
    <w:lvl w:ilvl="8" w:tentative="1">
      <w:start w:val="1"/>
      <w:numFmt w:val="lowerRoman"/>
      <w:isLgl w:val="off"/>
      <w:suff w:val="tab"/>
      <w:lvlText w:val="%9."/>
      <w:lvlJc w:val="right"/>
      <w:pPr>
        <w:ind w:left="7189" w:hanging="360"/>
      </w:pPr>
    </w:lvl>
  </w:abstractNum>
  <w:abstractNum w:abstractNumId="28">
    <w:multiLevelType w:val="hybridMultilevel"/>
    <w:lvl w:ilvl="0" w:tentative="0">
      <w:start w:val="1"/>
      <w:numFmt w:val="decimal"/>
      <w:isLgl w:val="off"/>
      <w:suff w:val="tab"/>
      <w:lvlText w:val="%1."/>
      <w:lvlJc w:val="left"/>
      <w:pPr>
        <w:ind w:left="1428" w:hanging="360"/>
      </w:pPr>
    </w:lvl>
    <w:lvl w:ilvl="1" w:tentative="1">
      <w:start w:val="1"/>
      <w:numFmt w:val="lowerLetter"/>
      <w:isLgl w:val="off"/>
      <w:suff w:val="tab"/>
      <w:lvlText w:val="%2."/>
      <w:lvlJc w:val="left"/>
      <w:pPr>
        <w:ind w:left="2148" w:hanging="360"/>
      </w:pPr>
    </w:lvl>
    <w:lvl w:ilvl="2" w:tentative="1">
      <w:start w:val="1"/>
      <w:numFmt w:val="lowerRoman"/>
      <w:isLgl w:val="off"/>
      <w:suff w:val="tab"/>
      <w:lvlText w:val="%3."/>
      <w:lvlJc w:val="right"/>
      <w:pPr>
        <w:ind w:left="2867" w:hanging="360"/>
      </w:pPr>
    </w:lvl>
    <w:lvl w:ilvl="3" w:tentative="1">
      <w:start w:val="1"/>
      <w:numFmt w:val="decimal"/>
      <w:isLgl w:val="off"/>
      <w:suff w:val="tab"/>
      <w:lvlText w:val="%4."/>
      <w:lvlJc w:val="left"/>
      <w:pPr>
        <w:ind w:left="3587" w:hanging="360"/>
      </w:pPr>
    </w:lvl>
    <w:lvl w:ilvl="4" w:tentative="1">
      <w:start w:val="1"/>
      <w:numFmt w:val="lowerLetter"/>
      <w:isLgl w:val="off"/>
      <w:suff w:val="tab"/>
      <w:lvlText w:val="%5."/>
      <w:lvlJc w:val="left"/>
      <w:pPr>
        <w:ind w:left="4307" w:hanging="360"/>
      </w:pPr>
    </w:lvl>
    <w:lvl w:ilvl="5" w:tentative="1">
      <w:start w:val="1"/>
      <w:numFmt w:val="lowerRoman"/>
      <w:isLgl w:val="off"/>
      <w:suff w:val="tab"/>
      <w:lvlText w:val="%6."/>
      <w:lvlJc w:val="right"/>
      <w:pPr>
        <w:ind w:left="5027" w:hanging="360"/>
      </w:pPr>
    </w:lvl>
    <w:lvl w:ilvl="6" w:tentative="1">
      <w:start w:val="1"/>
      <w:numFmt w:val="decimal"/>
      <w:isLgl w:val="off"/>
      <w:suff w:val="tab"/>
      <w:lvlText w:val="%7."/>
      <w:lvlJc w:val="left"/>
      <w:pPr>
        <w:ind w:left="5747" w:hanging="360"/>
      </w:pPr>
    </w:lvl>
    <w:lvl w:ilvl="7" w:tentative="1">
      <w:start w:val="1"/>
      <w:numFmt w:val="lowerLetter"/>
      <w:isLgl w:val="off"/>
      <w:suff w:val="tab"/>
      <w:lvlText w:val="%8."/>
      <w:lvlJc w:val="left"/>
      <w:pPr>
        <w:ind w:left="6467" w:hanging="360"/>
      </w:pPr>
    </w:lvl>
    <w:lvl w:ilvl="8" w:tentative="1">
      <w:start w:val="1"/>
      <w:numFmt w:val="lowerRoman"/>
      <w:isLgl w:val="off"/>
      <w:suff w:val="tab"/>
      <w:lvlText w:val="%9."/>
      <w:lvlJc w:val="right"/>
      <w:pPr>
        <w:ind w:left="7187" w:hanging="360"/>
      </w:pPr>
    </w:lvl>
  </w:abstractNum>
  <w:num w:numId="1">
    <w:abstractNumId w:val="8"/>
  </w:num>
  <w:num w:numId="2">
    <w:abstractNumId w:val="6"/>
  </w:num>
  <w:num w:numId="3">
    <w:abstractNumId w:val="0"/>
  </w:num>
  <w:num w:numId="4">
    <w:abstractNumId w:val="1"/>
  </w:num>
  <w:num w:numId="5">
    <w:abstractNumId w:val="9"/>
  </w:num>
  <w:num w:numId="6">
    <w:abstractNumId w:val="4"/>
  </w:num>
  <w:num w:numId="7">
    <w:abstractNumId w:val="5"/>
  </w:num>
  <w:num w:numId="8">
    <w:abstractNumId w:val="7"/>
  </w:num>
  <w:num w:numId="9">
    <w:abstractNumId w:val="3"/>
  </w:num>
  <w:num w:numId="10">
    <w:abstractNumId w:val="2"/>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7E108F"/>
    <w:rsid w:val="00082614"/>
    <w:rsid w:val="000A39F4"/>
    <w:rsid w:val="000A5D0F"/>
    <w:rsid w:val="001B0B2B"/>
    <w:rsid w:val="001F1352"/>
    <w:rsid w:val="0028352E"/>
    <w:rsid w:val="002864CD"/>
    <w:rsid w:val="00294F96"/>
    <w:rsid w:val="00295C13"/>
    <w:rsid w:val="003B5C96"/>
    <w:rsid w:val="004131B1"/>
    <w:rsid w:val="00467346"/>
    <w:rsid w:val="00476E41"/>
    <w:rsid w:val="0049461D"/>
    <w:rsid w:val="00526604"/>
    <w:rsid w:val="00556E20"/>
    <w:rsid w:val="00566D27"/>
    <w:rsid w:val="005B3300"/>
    <w:rsid w:val="005B6585"/>
    <w:rsid w:val="005D23A0"/>
    <w:rsid w:val="005F61E7"/>
    <w:rsid w:val="00604E6A"/>
    <w:rsid w:val="006A7B7C"/>
    <w:rsid w:val="006F59BF"/>
    <w:rsid w:val="00782865"/>
    <w:rsid w:val="007A6B39"/>
    <w:rsid w:val="007A746F"/>
    <w:rsid w:val="007E108F"/>
    <w:rsid w:val="007F76A5"/>
    <w:rsid w:val="00896190"/>
    <w:rsid w:val="008B43A7"/>
    <w:rsid w:val="008D5E05"/>
    <w:rsid w:val="008D682F"/>
    <w:rsid w:val="00942525"/>
    <w:rsid w:val="009C1B1C"/>
    <w:rsid w:val="009E669F"/>
    <w:rsid w:val="00A31ABF"/>
    <w:rsid w:val="00AA00AB"/>
    <w:rsid w:val="00AC1A31"/>
    <w:rsid w:val="00B22ADA"/>
    <w:rsid w:val="00B313C2"/>
    <w:rsid w:val="00B4380C"/>
    <w:rsid w:val="00B96D46"/>
    <w:rsid w:val="00BD4B05"/>
    <w:rsid w:val="00C83CB9"/>
    <w:rsid w:val="00E30AD3"/>
    <w:rsid w:val="00EB2313"/>
    <w:rsid w:val="00EC2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ru-RU" w:bidi="ar-SA" w:eastAsia="ru-RU"/>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spacing w:after="160" w:line="259" w:lineRule="auto"/>
      <w:ind w:left="720"/>
      <w:contextualSpacing w:val="on"/>
    </w:pPr>
    <w:rPr>
      <w:rFonts w:eastAsiaTheme="minorHAnsi"/>
      <w:lang w:eastAsia="en-US"/>
    </w:rPr>
  </w:style>
  <w:style w:type="paragraph" w:styleId="NoSpacing">
    <w:name w:val="No Spacing"/>
    <w:uiPriority w:val="1"/>
    <w:qFormat w:val="on"/>
    <w:pPr>
      <w:spacing w:after="0" w:line="240" w:lineRule="auto"/>
    </w:pPr>
    <w:rPr>
      <w:rFonts w:ascii="Calibri" w:cs="Arial" w:eastAsia="SimSun" w:hAnsi="Calibri"/>
      <w:lang w:eastAsia="zh-CN"/>
    </w:rPr>
  </w:style>
  <w:style w:type="character" w:styleId="Strong">
    <w:name w:val="Strong"/>
    <w:basedOn w:val="DefaultParagraphFont"/>
    <w:uiPriority w:val="22"/>
    <w:qFormat w:val="o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image" Target="media/image1.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5067</TotalTime>
  <Pages>9</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Ксения</cp:lastModifiedBy>
</cp:coreProperties>
</file>